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C1750D" w14:textId="5FF304D8" w:rsidR="008C22B6" w:rsidRDefault="008C22B6"/>
    <w:p w14:paraId="5BED8997" w14:textId="2C0C5D43" w:rsidR="008C22B6" w:rsidRDefault="008C22B6"/>
    <w:p w14:paraId="2BFB788A" w14:textId="59F4E4DA" w:rsidR="004B7B82" w:rsidRPr="004B7B82" w:rsidRDefault="00A52FCE" w:rsidP="004B7B82">
      <w:pPr>
        <w:rPr>
          <w:rFonts w:ascii="Poppins" w:eastAsia="Poppins" w:hAnsi="Poppins" w:cs="Poppins"/>
          <w:b/>
          <w:bCs/>
          <w:color w:val="42514E"/>
          <w:sz w:val="32"/>
          <w:szCs w:val="32"/>
        </w:rPr>
      </w:pPr>
      <w:r>
        <w:rPr>
          <w:rFonts w:ascii="Poppins" w:eastAsia="Poppins" w:hAnsi="Poppins" w:cs="Poppins"/>
          <w:b/>
          <w:bCs/>
          <w:color w:val="42514E"/>
          <w:sz w:val="32"/>
          <w:szCs w:val="32"/>
        </w:rPr>
        <w:t>Datos del mes de Noviembre</w:t>
      </w:r>
    </w:p>
    <w:p w14:paraId="694C1B06" w14:textId="5259B4ED" w:rsidR="004B7B82" w:rsidRPr="004B7B82" w:rsidRDefault="004B7B82" w:rsidP="00CD01C1">
      <w:pPr>
        <w:jc w:val="both"/>
        <w:rPr>
          <w:rFonts w:ascii="Poppins" w:eastAsia="Poppins" w:hAnsi="Poppins" w:cs="Poppins"/>
          <w:bCs/>
          <w:color w:val="000000" w:themeColor="text1"/>
        </w:rPr>
      </w:pPr>
      <w:r w:rsidRPr="004B7B82">
        <w:rPr>
          <w:rFonts w:ascii="Poppins" w:eastAsia="Poppins" w:hAnsi="Poppins" w:cs="Poppins"/>
          <w:bCs/>
          <w:color w:val="000000" w:themeColor="text1"/>
        </w:rPr>
        <w:t xml:space="preserve">Durante el periodo comprendido entre el 1 de </w:t>
      </w:r>
      <w:proofErr w:type="gramStart"/>
      <w:r w:rsidR="008E1440">
        <w:rPr>
          <w:rFonts w:ascii="Poppins" w:eastAsia="Poppins" w:hAnsi="Poppins" w:cs="Poppins"/>
          <w:bCs/>
          <w:color w:val="000000" w:themeColor="text1"/>
        </w:rPr>
        <w:t>Noviembre</w:t>
      </w:r>
      <w:proofErr w:type="gramEnd"/>
      <w:r w:rsidR="00605D7C">
        <w:rPr>
          <w:rFonts w:ascii="Poppins" w:eastAsia="Poppins" w:hAnsi="Poppins" w:cs="Poppins"/>
          <w:bCs/>
          <w:color w:val="000000" w:themeColor="text1"/>
        </w:rPr>
        <w:t xml:space="preserve"> y el 3</w:t>
      </w:r>
      <w:r w:rsidR="008E1440">
        <w:rPr>
          <w:rFonts w:ascii="Poppins" w:eastAsia="Poppins" w:hAnsi="Poppins" w:cs="Poppins"/>
          <w:bCs/>
          <w:color w:val="000000" w:themeColor="text1"/>
        </w:rPr>
        <w:t>0 de Noviembre</w:t>
      </w:r>
      <w:r w:rsidRPr="004B7B82">
        <w:rPr>
          <w:rFonts w:ascii="Poppins" w:eastAsia="Poppins" w:hAnsi="Poppins" w:cs="Poppins"/>
          <w:bCs/>
          <w:color w:val="000000" w:themeColor="text1"/>
        </w:rPr>
        <w:t xml:space="preserve"> de 2025, se realizaron </w:t>
      </w:r>
      <w:r w:rsidR="008E1440">
        <w:rPr>
          <w:rFonts w:ascii="Poppins" w:eastAsia="Poppins" w:hAnsi="Poppins" w:cs="Poppins"/>
          <w:b/>
          <w:color w:val="646569"/>
        </w:rPr>
        <w:t>414</w:t>
      </w:r>
      <w:r w:rsidRPr="004B7B82">
        <w:rPr>
          <w:rFonts w:ascii="Poppins" w:eastAsia="Poppins" w:hAnsi="Poppins" w:cs="Poppins"/>
          <w:bCs/>
          <w:color w:val="000000" w:themeColor="text1"/>
        </w:rPr>
        <w:t xml:space="preserve"> servicios de mantenimiento a la infraestructura de semáforos dentro del Municipio de Puebla.</w:t>
      </w:r>
    </w:p>
    <w:p w14:paraId="7FD42F97" w14:textId="6D791AE9" w:rsidR="004B7B82" w:rsidRPr="004B7B82" w:rsidRDefault="004B7B82" w:rsidP="004B7B82">
      <w:pPr>
        <w:rPr>
          <w:rFonts w:ascii="Poppins" w:eastAsia="Poppins" w:hAnsi="Poppins" w:cs="Poppins"/>
          <w:bCs/>
          <w:color w:val="000000" w:themeColor="text1"/>
        </w:rPr>
      </w:pPr>
      <w:r w:rsidRPr="004B7B82">
        <w:rPr>
          <w:rFonts w:ascii="Poppins" w:eastAsia="Poppins" w:hAnsi="Poppins" w:cs="Poppins"/>
          <w:bCs/>
          <w:color w:val="000000" w:themeColor="text1"/>
        </w:rPr>
        <w:t xml:space="preserve">Adicionalmente como parte de los compromisos del </w:t>
      </w:r>
      <w:r w:rsidRPr="004B7B82">
        <w:rPr>
          <w:rFonts w:ascii="Poppins" w:eastAsia="Poppins" w:hAnsi="Poppins" w:cs="Poppins"/>
          <w:b/>
          <w:color w:val="646569"/>
        </w:rPr>
        <w:t>Programa SEMÁFOROS AL 100</w:t>
      </w:r>
      <w:r w:rsidRPr="004B7B82">
        <w:rPr>
          <w:rFonts w:ascii="Poppins" w:eastAsia="Poppins" w:hAnsi="Poppins" w:cs="Poppins"/>
          <w:bCs/>
          <w:color w:val="000000" w:themeColor="text1"/>
        </w:rPr>
        <w:t>, se tienen los siguientes avances</w:t>
      </w:r>
      <w:r w:rsidR="00AD5C96">
        <w:rPr>
          <w:rFonts w:ascii="Poppins" w:eastAsia="Poppins" w:hAnsi="Poppins" w:cs="Poppins"/>
          <w:bCs/>
          <w:color w:val="000000" w:themeColor="text1"/>
        </w:rPr>
        <w:t xml:space="preserve"> desde el inicio del mismo</w:t>
      </w:r>
      <w:r w:rsidRPr="004B7B82">
        <w:rPr>
          <w:rFonts w:ascii="Poppins" w:eastAsia="Poppins" w:hAnsi="Poppins" w:cs="Poppins"/>
          <w:bCs/>
          <w:color w:val="000000" w:themeColor="text1"/>
        </w:rPr>
        <w:t>:</w:t>
      </w:r>
    </w:p>
    <w:p w14:paraId="0A32B616" w14:textId="5C1CA9ED" w:rsidR="004B7B82" w:rsidRDefault="004B7B82" w:rsidP="00AD5C96">
      <w:pPr>
        <w:numPr>
          <w:ilvl w:val="0"/>
          <w:numId w:val="3"/>
        </w:numPr>
        <w:spacing w:line="240" w:lineRule="auto"/>
        <w:rPr>
          <w:rFonts w:ascii="Poppins" w:eastAsia="Poppins" w:hAnsi="Poppins" w:cs="Poppins"/>
          <w:bCs/>
          <w:color w:val="000000" w:themeColor="text1"/>
        </w:rPr>
      </w:pPr>
      <w:r w:rsidRPr="004B7B82">
        <w:rPr>
          <w:rFonts w:ascii="Poppins" w:eastAsia="Poppins" w:hAnsi="Poppins" w:cs="Poppins"/>
          <w:bCs/>
          <w:color w:val="000000" w:themeColor="text1"/>
        </w:rPr>
        <w:t xml:space="preserve">Se </w:t>
      </w:r>
      <w:r w:rsidR="00AD5C96">
        <w:rPr>
          <w:rFonts w:ascii="Poppins" w:eastAsia="Poppins" w:hAnsi="Poppins" w:cs="Poppins"/>
          <w:bCs/>
          <w:color w:val="000000" w:themeColor="text1"/>
        </w:rPr>
        <w:t>han enlazado</w:t>
      </w:r>
      <w:r w:rsidR="00A52FCE">
        <w:rPr>
          <w:rFonts w:ascii="Poppins" w:eastAsia="Poppins" w:hAnsi="Poppins" w:cs="Poppins"/>
          <w:bCs/>
          <w:color w:val="000000" w:themeColor="text1"/>
        </w:rPr>
        <w:t xml:space="preserve"> en total</w:t>
      </w:r>
      <w:r w:rsidRPr="004B7B82">
        <w:rPr>
          <w:rFonts w:ascii="Poppins" w:eastAsia="Poppins" w:hAnsi="Poppins" w:cs="Poppins"/>
          <w:bCs/>
          <w:color w:val="000000" w:themeColor="text1"/>
        </w:rPr>
        <w:t xml:space="preserve"> </w:t>
      </w:r>
      <w:r w:rsidR="00CD01C1">
        <w:rPr>
          <w:rFonts w:ascii="Poppins" w:eastAsia="Poppins" w:hAnsi="Poppins" w:cs="Poppins"/>
          <w:b/>
          <w:color w:val="646569"/>
        </w:rPr>
        <w:t>141</w:t>
      </w:r>
      <w:r w:rsidRPr="004B7B82">
        <w:rPr>
          <w:rFonts w:ascii="Poppins" w:eastAsia="Poppins" w:hAnsi="Poppins" w:cs="Poppins"/>
          <w:bCs/>
          <w:color w:val="000000" w:themeColor="text1"/>
        </w:rPr>
        <w:t xml:space="preserve"> intersecciones al Centro de Control Semafórico.</w:t>
      </w:r>
    </w:p>
    <w:p w14:paraId="11985C8B" w14:textId="5A0C3B4D" w:rsidR="00AD5C96" w:rsidRDefault="00AD5C96" w:rsidP="00AD5C96">
      <w:pPr>
        <w:numPr>
          <w:ilvl w:val="0"/>
          <w:numId w:val="3"/>
        </w:numPr>
        <w:spacing w:line="240" w:lineRule="auto"/>
        <w:rPr>
          <w:rFonts w:ascii="Poppins" w:eastAsia="Poppins" w:hAnsi="Poppins" w:cs="Poppins"/>
          <w:bCs/>
          <w:color w:val="000000" w:themeColor="text1"/>
        </w:rPr>
      </w:pPr>
      <w:r>
        <w:rPr>
          <w:rFonts w:ascii="Poppins" w:eastAsia="Poppins" w:hAnsi="Poppins" w:cs="Poppins"/>
          <w:bCs/>
          <w:color w:val="000000" w:themeColor="text1"/>
        </w:rPr>
        <w:t>Se han modernizado</w:t>
      </w:r>
      <w:r w:rsidR="00A52FCE">
        <w:rPr>
          <w:rFonts w:ascii="Poppins" w:eastAsia="Poppins" w:hAnsi="Poppins" w:cs="Poppins"/>
          <w:bCs/>
          <w:color w:val="000000" w:themeColor="text1"/>
        </w:rPr>
        <w:t xml:space="preserve"> en total</w:t>
      </w:r>
      <w:r>
        <w:rPr>
          <w:rFonts w:ascii="Poppins" w:eastAsia="Poppins" w:hAnsi="Poppins" w:cs="Poppins"/>
          <w:bCs/>
          <w:color w:val="000000" w:themeColor="text1"/>
        </w:rPr>
        <w:t xml:space="preserve"> </w:t>
      </w:r>
      <w:r w:rsidR="004379F5">
        <w:rPr>
          <w:rFonts w:ascii="Poppins" w:eastAsia="Poppins" w:hAnsi="Poppins" w:cs="Poppins"/>
          <w:b/>
          <w:color w:val="646569"/>
        </w:rPr>
        <w:t>200</w:t>
      </w:r>
      <w:r>
        <w:rPr>
          <w:rFonts w:ascii="Poppins" w:eastAsia="Poppins" w:hAnsi="Poppins" w:cs="Poppins"/>
          <w:bCs/>
          <w:color w:val="000000" w:themeColor="text1"/>
        </w:rPr>
        <w:t xml:space="preserve"> semáforos vehiculares, con tecnología LED.</w:t>
      </w:r>
    </w:p>
    <w:p w14:paraId="402FFC11" w14:textId="1D088602" w:rsidR="00AD5C96" w:rsidRPr="004B7B82" w:rsidRDefault="00AD5C96" w:rsidP="00AD5C96">
      <w:pPr>
        <w:numPr>
          <w:ilvl w:val="0"/>
          <w:numId w:val="3"/>
        </w:numPr>
        <w:spacing w:line="240" w:lineRule="auto"/>
        <w:rPr>
          <w:rFonts w:ascii="Poppins" w:eastAsia="Poppins" w:hAnsi="Poppins" w:cs="Poppins"/>
          <w:bCs/>
          <w:color w:val="000000" w:themeColor="text1"/>
        </w:rPr>
      </w:pPr>
      <w:r>
        <w:rPr>
          <w:rFonts w:ascii="Poppins" w:eastAsia="Poppins" w:hAnsi="Poppins" w:cs="Poppins"/>
          <w:bCs/>
          <w:color w:val="000000" w:themeColor="text1"/>
        </w:rPr>
        <w:t>Se</w:t>
      </w:r>
      <w:r w:rsidR="00A52FCE">
        <w:rPr>
          <w:rFonts w:ascii="Poppins" w:eastAsia="Poppins" w:hAnsi="Poppins" w:cs="Poppins"/>
          <w:bCs/>
          <w:color w:val="000000" w:themeColor="text1"/>
        </w:rPr>
        <w:t xml:space="preserve"> ha instalado</w:t>
      </w:r>
      <w:r>
        <w:rPr>
          <w:rFonts w:ascii="Poppins" w:eastAsia="Poppins" w:hAnsi="Poppins" w:cs="Poppins"/>
          <w:bCs/>
          <w:color w:val="000000" w:themeColor="text1"/>
        </w:rPr>
        <w:t xml:space="preserve"> </w:t>
      </w:r>
      <w:r w:rsidRPr="00AD5C96">
        <w:rPr>
          <w:rFonts w:ascii="Poppins" w:eastAsia="Poppins" w:hAnsi="Poppins" w:cs="Poppins"/>
          <w:b/>
          <w:color w:val="646569"/>
        </w:rPr>
        <w:t xml:space="preserve">1 </w:t>
      </w:r>
      <w:r>
        <w:rPr>
          <w:rFonts w:ascii="Poppins" w:eastAsia="Poppins" w:hAnsi="Poppins" w:cs="Poppins"/>
          <w:bCs/>
          <w:color w:val="000000" w:themeColor="text1"/>
        </w:rPr>
        <w:t>Pantalla electrónica de mensaje variable.</w:t>
      </w:r>
    </w:p>
    <w:p w14:paraId="568011C7" w14:textId="29E2E996" w:rsidR="004B7B82" w:rsidRDefault="004B7B82" w:rsidP="00AD5C96">
      <w:pPr>
        <w:numPr>
          <w:ilvl w:val="0"/>
          <w:numId w:val="3"/>
        </w:numPr>
        <w:spacing w:line="240" w:lineRule="auto"/>
        <w:rPr>
          <w:rFonts w:ascii="Poppins" w:eastAsia="Poppins" w:hAnsi="Poppins" w:cs="Poppins"/>
          <w:bCs/>
          <w:color w:val="000000" w:themeColor="text1"/>
        </w:rPr>
      </w:pPr>
      <w:r w:rsidRPr="004B7B82">
        <w:rPr>
          <w:rFonts w:ascii="Poppins" w:eastAsia="Poppins" w:hAnsi="Poppins" w:cs="Poppins"/>
          <w:bCs/>
          <w:color w:val="000000" w:themeColor="text1"/>
        </w:rPr>
        <w:t xml:space="preserve">Se han aplicado </w:t>
      </w:r>
      <w:r w:rsidR="00A52FCE">
        <w:rPr>
          <w:rFonts w:ascii="Poppins" w:eastAsia="Poppins" w:hAnsi="Poppins" w:cs="Poppins"/>
          <w:bCs/>
          <w:color w:val="000000" w:themeColor="text1"/>
        </w:rPr>
        <w:t xml:space="preserve">en total </w:t>
      </w:r>
      <w:r w:rsidR="0048394A">
        <w:rPr>
          <w:rFonts w:ascii="Poppins" w:eastAsia="Poppins" w:hAnsi="Poppins" w:cs="Poppins"/>
          <w:b/>
          <w:color w:val="646569"/>
        </w:rPr>
        <w:t>40.04</w:t>
      </w:r>
      <w:r w:rsidRPr="004B7B82">
        <w:rPr>
          <w:rFonts w:ascii="Poppins" w:eastAsia="Poppins" w:hAnsi="Poppins" w:cs="Poppins"/>
          <w:b/>
          <w:color w:val="646569"/>
        </w:rPr>
        <w:t xml:space="preserve"> km</w:t>
      </w:r>
      <w:r w:rsidRPr="004B7B82">
        <w:rPr>
          <w:rFonts w:ascii="Poppins" w:eastAsia="Poppins" w:hAnsi="Poppins" w:cs="Poppins"/>
          <w:bCs/>
          <w:color w:val="646569"/>
        </w:rPr>
        <w:t xml:space="preserve"> </w:t>
      </w:r>
      <w:r w:rsidRPr="004B7B82">
        <w:rPr>
          <w:rFonts w:ascii="Poppins" w:eastAsia="Poppins" w:hAnsi="Poppins" w:cs="Poppins"/>
          <w:bCs/>
          <w:color w:val="000000" w:themeColor="text1"/>
        </w:rPr>
        <w:t>lineales de señalamiento horizontal.</w:t>
      </w:r>
    </w:p>
    <w:p w14:paraId="573D492C" w14:textId="3EAECC6C" w:rsidR="00AD5C96" w:rsidRPr="004B7B82" w:rsidRDefault="00AD5C96" w:rsidP="00AD5C96">
      <w:pPr>
        <w:numPr>
          <w:ilvl w:val="0"/>
          <w:numId w:val="3"/>
        </w:numPr>
        <w:spacing w:line="240" w:lineRule="auto"/>
        <w:rPr>
          <w:rFonts w:ascii="Poppins" w:eastAsia="Poppins" w:hAnsi="Poppins" w:cs="Poppins"/>
          <w:bCs/>
          <w:color w:val="000000" w:themeColor="text1"/>
        </w:rPr>
      </w:pPr>
      <w:r>
        <w:rPr>
          <w:rFonts w:ascii="Poppins" w:eastAsia="Poppins" w:hAnsi="Poppins" w:cs="Poppins"/>
          <w:bCs/>
          <w:color w:val="000000" w:themeColor="text1"/>
        </w:rPr>
        <w:t>Se ha realizado</w:t>
      </w:r>
      <w:r w:rsidR="00A52FCE">
        <w:rPr>
          <w:rFonts w:ascii="Poppins" w:eastAsia="Poppins" w:hAnsi="Poppins" w:cs="Poppins"/>
          <w:bCs/>
          <w:color w:val="000000" w:themeColor="text1"/>
        </w:rPr>
        <w:t xml:space="preserve"> en total</w:t>
      </w:r>
      <w:r>
        <w:rPr>
          <w:rFonts w:ascii="Poppins" w:eastAsia="Poppins" w:hAnsi="Poppins" w:cs="Poppins"/>
          <w:bCs/>
          <w:color w:val="000000" w:themeColor="text1"/>
        </w:rPr>
        <w:t xml:space="preserve"> el Mejoramiento Integral de </w:t>
      </w:r>
      <w:r w:rsidR="00A52FCE">
        <w:rPr>
          <w:rFonts w:ascii="Poppins" w:eastAsia="Poppins" w:hAnsi="Poppins" w:cs="Poppins"/>
          <w:b/>
          <w:color w:val="646569"/>
        </w:rPr>
        <w:t>2</w:t>
      </w:r>
      <w:r w:rsidRPr="00AD5C96">
        <w:rPr>
          <w:rFonts w:ascii="Poppins" w:eastAsia="Poppins" w:hAnsi="Poppins" w:cs="Poppins"/>
          <w:b/>
          <w:color w:val="646569"/>
        </w:rPr>
        <w:t xml:space="preserve"> </w:t>
      </w:r>
      <w:r w:rsidR="00A52FCE">
        <w:rPr>
          <w:rFonts w:ascii="Poppins" w:eastAsia="Poppins" w:hAnsi="Poppins" w:cs="Poppins"/>
          <w:bCs/>
          <w:color w:val="000000" w:themeColor="text1"/>
        </w:rPr>
        <w:t>Intersecciones</w:t>
      </w:r>
      <w:r>
        <w:rPr>
          <w:rFonts w:ascii="Poppins" w:eastAsia="Poppins" w:hAnsi="Poppins" w:cs="Poppins"/>
          <w:bCs/>
          <w:color w:val="000000" w:themeColor="text1"/>
        </w:rPr>
        <w:t xml:space="preserve"> conflictiva</w:t>
      </w:r>
      <w:r w:rsidR="00A52FCE">
        <w:rPr>
          <w:rFonts w:ascii="Poppins" w:eastAsia="Poppins" w:hAnsi="Poppins" w:cs="Poppins"/>
          <w:bCs/>
          <w:color w:val="000000" w:themeColor="text1"/>
        </w:rPr>
        <w:t>s</w:t>
      </w:r>
      <w:r>
        <w:rPr>
          <w:rFonts w:ascii="Poppins" w:eastAsia="Poppins" w:hAnsi="Poppins" w:cs="Poppins"/>
          <w:bCs/>
          <w:color w:val="000000" w:themeColor="text1"/>
        </w:rPr>
        <w:t>.</w:t>
      </w:r>
    </w:p>
    <w:p w14:paraId="0A36EA72" w14:textId="5F1DF075" w:rsidR="004B7B82" w:rsidRDefault="004B7B82" w:rsidP="00AD5C96">
      <w:pPr>
        <w:numPr>
          <w:ilvl w:val="0"/>
          <w:numId w:val="3"/>
        </w:numPr>
        <w:spacing w:line="240" w:lineRule="auto"/>
        <w:rPr>
          <w:rFonts w:ascii="Poppins" w:eastAsia="Poppins" w:hAnsi="Poppins" w:cs="Poppins"/>
          <w:bCs/>
          <w:color w:val="000000" w:themeColor="text1"/>
        </w:rPr>
      </w:pPr>
      <w:r w:rsidRPr="004B7B82">
        <w:rPr>
          <w:rFonts w:ascii="Poppins" w:eastAsia="Poppins" w:hAnsi="Poppins" w:cs="Poppins"/>
          <w:bCs/>
          <w:color w:val="000000" w:themeColor="text1"/>
        </w:rPr>
        <w:t>Se han colocado</w:t>
      </w:r>
      <w:r w:rsidR="00A52FCE">
        <w:rPr>
          <w:rFonts w:ascii="Poppins" w:eastAsia="Poppins" w:hAnsi="Poppins" w:cs="Poppins"/>
          <w:bCs/>
          <w:color w:val="000000" w:themeColor="text1"/>
        </w:rPr>
        <w:t xml:space="preserve"> en total</w:t>
      </w:r>
      <w:r w:rsidRPr="004B7B82">
        <w:rPr>
          <w:rFonts w:ascii="Poppins" w:eastAsia="Poppins" w:hAnsi="Poppins" w:cs="Poppins"/>
          <w:bCs/>
          <w:color w:val="000000" w:themeColor="text1"/>
        </w:rPr>
        <w:t xml:space="preserve"> </w:t>
      </w:r>
      <w:r w:rsidR="00CD01C1">
        <w:rPr>
          <w:rFonts w:ascii="Poppins" w:eastAsia="Poppins" w:hAnsi="Poppins" w:cs="Poppins"/>
          <w:b/>
          <w:color w:val="646569"/>
        </w:rPr>
        <w:t>400</w:t>
      </w:r>
      <w:r w:rsidRPr="004B7B82">
        <w:rPr>
          <w:rFonts w:ascii="Poppins" w:eastAsia="Poppins" w:hAnsi="Poppins" w:cs="Poppins"/>
          <w:bCs/>
          <w:color w:val="000000" w:themeColor="text1"/>
        </w:rPr>
        <w:t xml:space="preserve"> piezas de tapasoles para mejorar la imagen conforme a la </w:t>
      </w:r>
      <w:bookmarkStart w:id="0" w:name="_GoBack"/>
      <w:bookmarkEnd w:id="0"/>
      <w:r w:rsidRPr="004B7B82">
        <w:rPr>
          <w:rFonts w:ascii="Poppins" w:eastAsia="Poppins" w:hAnsi="Poppins" w:cs="Poppins"/>
          <w:bCs/>
          <w:color w:val="000000" w:themeColor="text1"/>
        </w:rPr>
        <w:t>normativa vigente.</w:t>
      </w:r>
    </w:p>
    <w:p w14:paraId="04FE6B5C" w14:textId="5FC60BFA" w:rsidR="00AD5C96" w:rsidRPr="004B7B82" w:rsidRDefault="00AD5C96" w:rsidP="00AD5C96">
      <w:pPr>
        <w:numPr>
          <w:ilvl w:val="0"/>
          <w:numId w:val="3"/>
        </w:numPr>
        <w:spacing w:line="240" w:lineRule="auto"/>
        <w:rPr>
          <w:rFonts w:ascii="Poppins" w:eastAsia="Poppins" w:hAnsi="Poppins" w:cs="Poppins"/>
          <w:bCs/>
          <w:color w:val="000000" w:themeColor="text1"/>
        </w:rPr>
      </w:pPr>
      <w:r>
        <w:rPr>
          <w:rFonts w:ascii="Poppins" w:eastAsia="Poppins" w:hAnsi="Poppins" w:cs="Poppins"/>
          <w:bCs/>
          <w:color w:val="000000" w:themeColor="text1"/>
        </w:rPr>
        <w:t>Se ha realizado</w:t>
      </w:r>
      <w:r w:rsidR="00A52FCE">
        <w:rPr>
          <w:rFonts w:ascii="Poppins" w:eastAsia="Poppins" w:hAnsi="Poppins" w:cs="Poppins"/>
          <w:bCs/>
          <w:color w:val="000000" w:themeColor="text1"/>
        </w:rPr>
        <w:t xml:space="preserve"> en total</w:t>
      </w:r>
      <w:r>
        <w:rPr>
          <w:rFonts w:ascii="Poppins" w:eastAsia="Poppins" w:hAnsi="Poppins" w:cs="Poppins"/>
          <w:bCs/>
          <w:color w:val="000000" w:themeColor="text1"/>
        </w:rPr>
        <w:t xml:space="preserve"> </w:t>
      </w:r>
      <w:r w:rsidRPr="00AF4DFE">
        <w:rPr>
          <w:rFonts w:ascii="Poppins" w:eastAsia="Poppins" w:hAnsi="Poppins" w:cs="Poppins"/>
          <w:b/>
          <w:color w:val="646569"/>
        </w:rPr>
        <w:t>30</w:t>
      </w:r>
      <w:r>
        <w:rPr>
          <w:rFonts w:ascii="Poppins" w:eastAsia="Poppins" w:hAnsi="Poppins" w:cs="Poppins"/>
          <w:bCs/>
          <w:color w:val="000000" w:themeColor="text1"/>
        </w:rPr>
        <w:t xml:space="preserve"> estudios de ingeniera y proyecto ejecutivo de cruceros en vialidades primarias.</w:t>
      </w:r>
    </w:p>
    <w:p w14:paraId="54FDDA34" w14:textId="71A545DB" w:rsidR="00FA1EA4" w:rsidRDefault="004B7B82" w:rsidP="004B7B82">
      <w:pPr>
        <w:rPr>
          <w:rFonts w:ascii="Poppins" w:eastAsia="Poppins" w:hAnsi="Poppins" w:cs="Poppins"/>
          <w:b/>
          <w:color w:val="646569"/>
        </w:rPr>
      </w:pPr>
      <w:r w:rsidRPr="004B7B82">
        <w:rPr>
          <w:rFonts w:ascii="Poppins" w:eastAsia="Poppins" w:hAnsi="Poppins" w:cs="Poppins"/>
          <w:bCs/>
          <w:color w:val="000000" w:themeColor="text1"/>
        </w:rPr>
        <w:t xml:space="preserve">En cuanto al Servicio de Mantenimiento Preventivo y Correctivo a la Red Semafórica Existente, se tiene un avance del </w:t>
      </w:r>
      <w:r w:rsidR="004379F5">
        <w:rPr>
          <w:rFonts w:ascii="Poppins" w:eastAsia="Poppins" w:hAnsi="Poppins" w:cs="Poppins"/>
          <w:b/>
          <w:color w:val="646569"/>
        </w:rPr>
        <w:t>32.031</w:t>
      </w:r>
      <w:r w:rsidRPr="004B7B82">
        <w:rPr>
          <w:rFonts w:ascii="Poppins" w:eastAsia="Poppins" w:hAnsi="Poppins" w:cs="Poppins"/>
          <w:b/>
          <w:color w:val="646569"/>
        </w:rPr>
        <w:t xml:space="preserve"> %</w:t>
      </w:r>
    </w:p>
    <w:p w14:paraId="6C75DA24" w14:textId="172CBDC5" w:rsidR="00804045" w:rsidRDefault="00804045" w:rsidP="004B7B82">
      <w:pPr>
        <w:rPr>
          <w:rFonts w:ascii="Poppins" w:eastAsia="Poppins" w:hAnsi="Poppins" w:cs="Poppins"/>
          <w:b/>
          <w:color w:val="646569"/>
        </w:rPr>
      </w:pPr>
      <w:r>
        <w:rPr>
          <w:noProof/>
        </w:rPr>
        <w:drawing>
          <wp:inline distT="0" distB="0" distL="0" distR="0" wp14:anchorId="2A78F021" wp14:editId="75E106CF">
            <wp:extent cx="6703060" cy="3200925"/>
            <wp:effectExtent l="0" t="0" r="2540" b="0"/>
            <wp:docPr id="3" name="Gráfico 3">
              <a:extLst xmlns:a="http://schemas.openxmlformats.org/drawingml/2006/main">
                <a:ext uri="{FF2B5EF4-FFF2-40B4-BE49-F238E27FC236}">
                  <a16:creationId xmlns:a16="http://schemas.microsoft.com/office/drawing/2014/main" id="{A9E306FF-D354-DAF0-8E56-1A5E029595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F3EB14A" w14:textId="2D4878BF" w:rsidR="00FA1EA4" w:rsidRDefault="00FA1EA4" w:rsidP="004B7B82">
      <w:pPr>
        <w:rPr>
          <w:rFonts w:ascii="Poppins" w:eastAsia="Poppins" w:hAnsi="Poppins" w:cs="Poppins"/>
          <w:b/>
          <w:color w:val="646569"/>
        </w:rPr>
      </w:pPr>
    </w:p>
    <w:p w14:paraId="7247BDD8" w14:textId="49A7CABA" w:rsidR="00FA1EA4" w:rsidRDefault="00FA1EA4" w:rsidP="004B7B82">
      <w:pPr>
        <w:rPr>
          <w:rFonts w:ascii="Poppins" w:eastAsia="Poppins" w:hAnsi="Poppins" w:cs="Poppins"/>
          <w:b/>
          <w:color w:val="646569"/>
        </w:rPr>
      </w:pPr>
    </w:p>
    <w:p w14:paraId="666471FE" w14:textId="708B6A13" w:rsidR="00FA1EA4" w:rsidRDefault="00FA1EA4" w:rsidP="004B7B82">
      <w:pPr>
        <w:rPr>
          <w:rFonts w:ascii="Poppins" w:eastAsia="Poppins" w:hAnsi="Poppins" w:cs="Poppins"/>
          <w:b/>
          <w:color w:val="646569"/>
        </w:rPr>
      </w:pPr>
    </w:p>
    <w:p w14:paraId="67567C8A" w14:textId="1F33AD7D" w:rsidR="00FA1EA4" w:rsidRDefault="00804045" w:rsidP="004B7B82">
      <w:pPr>
        <w:rPr>
          <w:rFonts w:ascii="Poppins" w:eastAsia="Poppins" w:hAnsi="Poppins" w:cs="Poppins"/>
          <w:b/>
          <w:color w:val="646569"/>
        </w:rPr>
      </w:pPr>
      <w:r>
        <w:rPr>
          <w:rFonts w:ascii="Poppins" w:eastAsia="Poppins" w:hAnsi="Poppins" w:cs="Poppins"/>
          <w:b/>
          <w:noProof/>
          <w:color w:val="646569"/>
        </w:rPr>
        <w:drawing>
          <wp:anchor distT="0" distB="0" distL="114300" distR="114300" simplePos="0" relativeHeight="251658240" behindDoc="0" locked="0" layoutInCell="1" allowOverlap="1" wp14:anchorId="3A915AEB" wp14:editId="68D9F81E">
            <wp:simplePos x="0" y="0"/>
            <wp:positionH relativeFrom="margin">
              <wp:align>right</wp:align>
            </wp:positionH>
            <wp:positionV relativeFrom="paragraph">
              <wp:posOffset>168662</wp:posOffset>
            </wp:positionV>
            <wp:extent cx="4860925" cy="632904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MAFOROS_MAPS_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925" cy="632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9B4C0" w14:textId="4927CBF5" w:rsidR="00FA1EA4" w:rsidRDefault="00FA1EA4" w:rsidP="004B7B82">
      <w:pPr>
        <w:rPr>
          <w:rFonts w:ascii="Poppins" w:eastAsia="Poppins" w:hAnsi="Poppins" w:cs="Poppins"/>
          <w:b/>
          <w:color w:val="646569"/>
        </w:rPr>
      </w:pPr>
    </w:p>
    <w:tbl>
      <w:tblPr>
        <w:tblpPr w:leftFromText="141" w:rightFromText="141" w:vertAnchor="text" w:horzAnchor="margin" w:tblpY="136"/>
        <w:tblW w:w="2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9"/>
        <w:gridCol w:w="1031"/>
      </w:tblGrid>
      <w:tr w:rsidR="00FB21BB" w:rsidRPr="007A3EC5" w14:paraId="459E587B" w14:textId="77777777" w:rsidTr="00FB21BB">
        <w:trPr>
          <w:trHeight w:val="253"/>
        </w:trPr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F1728"/>
            <w:vAlign w:val="center"/>
            <w:hideMark/>
          </w:tcPr>
          <w:p w14:paraId="473524DC" w14:textId="77777777" w:rsidR="00FB21BB" w:rsidRPr="007A3EC5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b/>
                <w:bCs/>
                <w:color w:val="FFFFFF"/>
                <w:sz w:val="16"/>
                <w:szCs w:val="16"/>
              </w:rPr>
            </w:pPr>
            <w:r w:rsidRPr="007A3EC5">
              <w:rPr>
                <w:rFonts w:ascii="Poppins" w:eastAsia="Times New Roman" w:hAnsi="Poppins" w:cs="Poppins"/>
                <w:b/>
                <w:bCs/>
                <w:color w:val="FFFFFF"/>
                <w:sz w:val="16"/>
                <w:szCs w:val="16"/>
              </w:rPr>
              <w:t>FECHA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F1728"/>
            <w:vAlign w:val="center"/>
            <w:hideMark/>
          </w:tcPr>
          <w:p w14:paraId="5CD3D4FA" w14:textId="77777777" w:rsidR="00FB21BB" w:rsidRPr="007A3EC5" w:rsidRDefault="00FB21B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b/>
                <w:bCs/>
                <w:color w:val="FFFFFF"/>
                <w:sz w:val="16"/>
                <w:szCs w:val="16"/>
              </w:rPr>
            </w:pPr>
            <w:r w:rsidRPr="007A3EC5">
              <w:rPr>
                <w:rFonts w:ascii="Poppins" w:eastAsia="Times New Roman" w:hAnsi="Poppins" w:cs="Poppins"/>
                <w:b/>
                <w:bCs/>
                <w:color w:val="FFFFFF"/>
                <w:sz w:val="16"/>
                <w:szCs w:val="16"/>
              </w:rPr>
              <w:t>CONTEO</w:t>
            </w:r>
          </w:p>
        </w:tc>
      </w:tr>
      <w:tr w:rsidR="005A4E5B" w:rsidRPr="007A3EC5" w14:paraId="3FE7E53E" w14:textId="77777777" w:rsidTr="00C2381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B54278" w14:textId="5994AC2A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01/11/2025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C3E2FD" w14:textId="3864A949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3</w:t>
            </w:r>
          </w:p>
        </w:tc>
      </w:tr>
      <w:tr w:rsidR="005A4E5B" w:rsidRPr="007A3EC5" w14:paraId="4A01E4A0" w14:textId="77777777" w:rsidTr="00C2381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52537D" w14:textId="27C84245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02/11/2025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59C5B0" w14:textId="353C28C4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0</w:t>
            </w:r>
          </w:p>
        </w:tc>
      </w:tr>
      <w:tr w:rsidR="005A4E5B" w:rsidRPr="007A3EC5" w14:paraId="167EBF72" w14:textId="77777777" w:rsidTr="00C2381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ACB959" w14:textId="4B5997C5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03/11/2025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4F6267" w14:textId="3DAF13F3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21</w:t>
            </w:r>
          </w:p>
        </w:tc>
      </w:tr>
      <w:tr w:rsidR="005A4E5B" w:rsidRPr="007A3EC5" w14:paraId="271B7AF8" w14:textId="77777777" w:rsidTr="00C2381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832A78" w14:textId="279A7A6F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04/11/2025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00FDF6" w14:textId="7F9E3DA7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28</w:t>
            </w:r>
          </w:p>
        </w:tc>
      </w:tr>
      <w:tr w:rsidR="005A4E5B" w:rsidRPr="007A3EC5" w14:paraId="4F680FDC" w14:textId="77777777" w:rsidTr="00C2381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494333" w14:textId="2496E1DE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05/11/2025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A3E3D3" w14:textId="4C5ED054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26</w:t>
            </w:r>
          </w:p>
        </w:tc>
      </w:tr>
      <w:tr w:rsidR="005A4E5B" w:rsidRPr="007A3EC5" w14:paraId="73F0B0A7" w14:textId="77777777" w:rsidTr="00C2381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354E93" w14:textId="62329B1F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06/11/2025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144D92" w14:textId="28925D87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26</w:t>
            </w:r>
          </w:p>
        </w:tc>
      </w:tr>
      <w:tr w:rsidR="005A4E5B" w:rsidRPr="007A3EC5" w14:paraId="670CEE38" w14:textId="77777777" w:rsidTr="00C2381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B5F5F8" w14:textId="289FDCBA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07/11/2025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AA1C50" w14:textId="127308A6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26</w:t>
            </w:r>
          </w:p>
        </w:tc>
      </w:tr>
      <w:tr w:rsidR="005A4E5B" w:rsidRPr="007A3EC5" w14:paraId="2DD14A3A" w14:textId="77777777" w:rsidTr="00C2381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1BCD48" w14:textId="6DBCAF3D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08/11/2025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9F356D" w14:textId="40975666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4</w:t>
            </w:r>
          </w:p>
        </w:tc>
      </w:tr>
      <w:tr w:rsidR="005A4E5B" w:rsidRPr="007A3EC5" w14:paraId="35642661" w14:textId="77777777" w:rsidTr="00C2381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194C51" w14:textId="3ACA19A0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09/11/2025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919093" w14:textId="726BE462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1</w:t>
            </w:r>
          </w:p>
        </w:tc>
      </w:tr>
      <w:tr w:rsidR="005A4E5B" w:rsidRPr="007A3EC5" w14:paraId="477B3469" w14:textId="77777777" w:rsidTr="00C2381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211BF2" w14:textId="2907D58D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10/11/2025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3A0269" w14:textId="6AC0529D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15</w:t>
            </w:r>
          </w:p>
        </w:tc>
      </w:tr>
      <w:tr w:rsidR="005A4E5B" w:rsidRPr="007A3EC5" w14:paraId="111360E8" w14:textId="77777777" w:rsidTr="00C2381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9677CF" w14:textId="5C62E030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11/11/2025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7F2DF9" w14:textId="162B3BA3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13</w:t>
            </w:r>
          </w:p>
        </w:tc>
      </w:tr>
      <w:tr w:rsidR="005A4E5B" w:rsidRPr="007A3EC5" w14:paraId="47F25F04" w14:textId="77777777" w:rsidTr="00C2381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7967A5" w14:textId="53FAF2EB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12/11/2025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89E3BB" w14:textId="60CE97C5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13</w:t>
            </w:r>
          </w:p>
        </w:tc>
      </w:tr>
      <w:tr w:rsidR="005A4E5B" w:rsidRPr="007A3EC5" w14:paraId="49B013C5" w14:textId="77777777" w:rsidTr="00C2381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33ED60" w14:textId="77809476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13/11/2025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265C4F" w14:textId="31EE39B3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17</w:t>
            </w:r>
          </w:p>
        </w:tc>
      </w:tr>
      <w:tr w:rsidR="005A4E5B" w:rsidRPr="007A3EC5" w14:paraId="58C6F293" w14:textId="77777777" w:rsidTr="00C2381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F35AF1" w14:textId="74B8906A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14/11/2025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F47204" w14:textId="16541751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14</w:t>
            </w:r>
          </w:p>
        </w:tc>
      </w:tr>
      <w:tr w:rsidR="005A4E5B" w:rsidRPr="007A3EC5" w14:paraId="3EDD1C16" w14:textId="77777777" w:rsidTr="00C2381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54CA31" w14:textId="6AA0C994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15/11/2025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DD9D01" w14:textId="0EACBAEC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2</w:t>
            </w:r>
          </w:p>
        </w:tc>
      </w:tr>
      <w:tr w:rsidR="005A4E5B" w:rsidRPr="007A3EC5" w14:paraId="04A9FCB8" w14:textId="77777777" w:rsidTr="00C2381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8B40F9" w14:textId="6FCD371B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16/11/2025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486726" w14:textId="4715DA0D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5</w:t>
            </w:r>
          </w:p>
        </w:tc>
      </w:tr>
      <w:tr w:rsidR="005A4E5B" w:rsidRPr="007A3EC5" w14:paraId="4754553F" w14:textId="77777777" w:rsidTr="00C2381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50BF24" w14:textId="3A8E445B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17/11/2025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C18692" w14:textId="1E1B3061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5</w:t>
            </w:r>
          </w:p>
        </w:tc>
      </w:tr>
      <w:tr w:rsidR="005A4E5B" w:rsidRPr="007A3EC5" w14:paraId="4A1BFADF" w14:textId="77777777" w:rsidTr="00C2381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57334C" w14:textId="05FFABAC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18/11/2025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57A32D" w14:textId="39DEA9E3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13</w:t>
            </w:r>
          </w:p>
        </w:tc>
      </w:tr>
      <w:tr w:rsidR="005A4E5B" w:rsidRPr="007A3EC5" w14:paraId="667D4188" w14:textId="77777777" w:rsidTr="00C2381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740ADD" w14:textId="55F083F1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19/11/2025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D18F8F" w14:textId="0BDD78CF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22</w:t>
            </w:r>
          </w:p>
        </w:tc>
      </w:tr>
      <w:tr w:rsidR="005A4E5B" w:rsidRPr="007A3EC5" w14:paraId="41DF63DF" w14:textId="77777777" w:rsidTr="00C2381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47DD6A" w14:textId="5274C747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20/11/2025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0611A2" w14:textId="5CAE8255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22</w:t>
            </w:r>
          </w:p>
        </w:tc>
      </w:tr>
      <w:tr w:rsidR="005A4E5B" w:rsidRPr="007A3EC5" w14:paraId="395BC414" w14:textId="77777777" w:rsidTr="00C2381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072AB1" w14:textId="5B8A53ED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21/11/2025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FDA97B" w14:textId="14FA024B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20</w:t>
            </w:r>
          </w:p>
        </w:tc>
      </w:tr>
      <w:tr w:rsidR="005A4E5B" w:rsidRPr="007A3EC5" w14:paraId="42B49C40" w14:textId="77777777" w:rsidTr="00C2381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7DF86D" w14:textId="0D202BC6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22/11/2025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B03A2D" w14:textId="696A4D1F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2</w:t>
            </w:r>
          </w:p>
        </w:tc>
      </w:tr>
      <w:tr w:rsidR="005A4E5B" w:rsidRPr="007A3EC5" w14:paraId="68C7C8D2" w14:textId="77777777" w:rsidTr="00C2381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DB1D2A" w14:textId="3C58C653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23/11/2025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FAACE5" w14:textId="584831E5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0</w:t>
            </w:r>
          </w:p>
        </w:tc>
      </w:tr>
      <w:tr w:rsidR="005A4E5B" w:rsidRPr="007A3EC5" w14:paraId="379B0A34" w14:textId="77777777" w:rsidTr="00C2381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701540" w14:textId="29AD02B7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24/11/2025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EC26D9" w14:textId="6194FC4F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29</w:t>
            </w:r>
          </w:p>
        </w:tc>
      </w:tr>
      <w:tr w:rsidR="005A4E5B" w:rsidRPr="007A3EC5" w14:paraId="1BBF5DB1" w14:textId="77777777" w:rsidTr="00C2381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E34FA5" w14:textId="3ED1B9B3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25/11/2025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735638" w14:textId="0B1416B0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17</w:t>
            </w:r>
          </w:p>
        </w:tc>
      </w:tr>
      <w:tr w:rsidR="005A4E5B" w:rsidRPr="007A3EC5" w14:paraId="4A58DDFE" w14:textId="77777777" w:rsidTr="00C2381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79FD62" w14:textId="34E1EFAA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26/11/2025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FA6747" w14:textId="4C564BF6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22</w:t>
            </w:r>
          </w:p>
        </w:tc>
      </w:tr>
      <w:tr w:rsidR="005A4E5B" w:rsidRPr="007A3EC5" w14:paraId="40D9D9F9" w14:textId="77777777" w:rsidTr="00C2381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4932E3" w14:textId="76EFA69D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27/11/2025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321198" w14:textId="0B78A9CB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26</w:t>
            </w:r>
          </w:p>
        </w:tc>
      </w:tr>
      <w:tr w:rsidR="005A4E5B" w:rsidRPr="007A3EC5" w14:paraId="5A2CCA22" w14:textId="77777777" w:rsidTr="00C2381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8BF290" w14:textId="0D03BA15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28/11/2025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E52E45" w14:textId="0889D982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16</w:t>
            </w:r>
          </w:p>
        </w:tc>
      </w:tr>
      <w:tr w:rsidR="005A4E5B" w:rsidRPr="007A3EC5" w14:paraId="0B69BE8E" w14:textId="77777777" w:rsidTr="00C2381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53611F" w14:textId="20169FCB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29/11/2025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C18721" w14:textId="697EF3D9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6</w:t>
            </w:r>
          </w:p>
        </w:tc>
      </w:tr>
      <w:tr w:rsidR="005A4E5B" w:rsidRPr="007A3EC5" w14:paraId="51AB887A" w14:textId="77777777" w:rsidTr="00C2381B">
        <w:trPr>
          <w:trHeight w:val="253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C01597" w14:textId="136CD4DB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30/11/2025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09310C" w14:textId="020107CC" w:rsidR="005A4E5B" w:rsidRPr="005A4E5B" w:rsidRDefault="005A4E5B" w:rsidP="005A4E5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color w:val="000000"/>
                <w:sz w:val="16"/>
                <w:szCs w:val="16"/>
              </w:rPr>
            </w:pPr>
            <w:r w:rsidRPr="005A4E5B">
              <w:rPr>
                <w:rFonts w:ascii="Poppins" w:hAnsi="Poppins" w:cs="Poppins"/>
                <w:color w:val="000000"/>
                <w:sz w:val="16"/>
                <w:szCs w:val="16"/>
              </w:rPr>
              <w:t>0</w:t>
            </w:r>
          </w:p>
        </w:tc>
      </w:tr>
      <w:tr w:rsidR="00FB21BB" w:rsidRPr="007A3EC5" w14:paraId="60384D2E" w14:textId="77777777" w:rsidTr="00FB21BB">
        <w:trPr>
          <w:trHeight w:val="509"/>
        </w:trPr>
        <w:tc>
          <w:tcPr>
            <w:tcW w:w="1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F1728"/>
            <w:vAlign w:val="center"/>
            <w:hideMark/>
          </w:tcPr>
          <w:p w14:paraId="3C9F9879" w14:textId="44AE74DD" w:rsidR="00FB21BB" w:rsidRPr="007A3EC5" w:rsidRDefault="005A4E5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Poppins" w:eastAsia="Times New Roman" w:hAnsi="Poppins" w:cs="Poppins"/>
                <w:b/>
                <w:bCs/>
                <w:color w:val="FFFFFF"/>
                <w:sz w:val="16"/>
                <w:szCs w:val="16"/>
              </w:rPr>
              <w:t>TOTAL NOVIEMBRE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A91FDD" w14:textId="5AAE853D" w:rsidR="00FB21BB" w:rsidRPr="007A3EC5" w:rsidRDefault="005A4E5B" w:rsidP="00FB21BB">
            <w:pPr>
              <w:spacing w:after="0" w:line="240" w:lineRule="auto"/>
              <w:jc w:val="center"/>
              <w:rPr>
                <w:rFonts w:ascii="Poppins" w:eastAsia="Times New Roman" w:hAnsi="Poppins" w:cs="Poppins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Poppins" w:eastAsia="Times New Roman" w:hAnsi="Poppins" w:cs="Poppins"/>
                <w:b/>
                <w:bCs/>
                <w:color w:val="000000"/>
                <w:sz w:val="16"/>
                <w:szCs w:val="16"/>
              </w:rPr>
              <w:t>414</w:t>
            </w:r>
          </w:p>
        </w:tc>
      </w:tr>
    </w:tbl>
    <w:p w14:paraId="6C91EE17" w14:textId="5D1A0EC8" w:rsidR="00FA1EA4" w:rsidRDefault="00FA1EA4" w:rsidP="004B7B82">
      <w:pPr>
        <w:rPr>
          <w:rFonts w:ascii="Poppins" w:eastAsia="Poppins" w:hAnsi="Poppins" w:cs="Poppins"/>
          <w:b/>
          <w:color w:val="646569"/>
        </w:rPr>
      </w:pPr>
    </w:p>
    <w:p w14:paraId="6AE1EF44" w14:textId="063BB0ED" w:rsidR="00FA1EA4" w:rsidRDefault="00FA1EA4" w:rsidP="004B7B82">
      <w:pPr>
        <w:rPr>
          <w:rFonts w:ascii="Poppins" w:eastAsia="Poppins" w:hAnsi="Poppins" w:cs="Poppins"/>
          <w:b/>
          <w:color w:val="646569"/>
        </w:rPr>
      </w:pPr>
    </w:p>
    <w:p w14:paraId="5A9E69F9" w14:textId="2961923B" w:rsidR="004B7B82" w:rsidRPr="004B7B82" w:rsidRDefault="004B7B82" w:rsidP="004B7B82">
      <w:pPr>
        <w:rPr>
          <w:rFonts w:ascii="Poppins" w:eastAsia="Poppins" w:hAnsi="Poppins" w:cs="Poppins"/>
          <w:bCs/>
          <w:color w:val="000000" w:themeColor="text1"/>
        </w:rPr>
      </w:pPr>
    </w:p>
    <w:sectPr w:rsidR="004B7B82" w:rsidRPr="004B7B82">
      <w:headerReference w:type="default" r:id="rId10"/>
      <w:pgSz w:w="12240" w:h="15840"/>
      <w:pgMar w:top="964" w:right="720" w:bottom="720" w:left="96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1DD33F" w14:textId="77777777" w:rsidR="00E4507F" w:rsidRDefault="00E4507F" w:rsidP="00FB21BB">
      <w:pPr>
        <w:spacing w:after="0" w:line="240" w:lineRule="auto"/>
      </w:pPr>
      <w:r>
        <w:separator/>
      </w:r>
    </w:p>
  </w:endnote>
  <w:endnote w:type="continuationSeparator" w:id="0">
    <w:p w14:paraId="50C54EDA" w14:textId="77777777" w:rsidR="00E4507F" w:rsidRDefault="00E4507F" w:rsidP="00FB2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C0A301" w14:textId="77777777" w:rsidR="00E4507F" w:rsidRDefault="00E4507F" w:rsidP="00FB21BB">
      <w:pPr>
        <w:spacing w:after="0" w:line="240" w:lineRule="auto"/>
      </w:pPr>
      <w:r>
        <w:separator/>
      </w:r>
    </w:p>
  </w:footnote>
  <w:footnote w:type="continuationSeparator" w:id="0">
    <w:p w14:paraId="17B53F74" w14:textId="77777777" w:rsidR="00E4507F" w:rsidRDefault="00E4507F" w:rsidP="00FB21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2BCE5B" w14:textId="07BF1E61" w:rsidR="00FB21BB" w:rsidRDefault="00FB21BB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9FD27F5" wp14:editId="4054F465">
          <wp:simplePos x="0" y="0"/>
          <wp:positionH relativeFrom="margin">
            <wp:posOffset>-591820</wp:posOffset>
          </wp:positionH>
          <wp:positionV relativeFrom="paragraph">
            <wp:posOffset>-438785</wp:posOffset>
          </wp:positionV>
          <wp:extent cx="7772400" cy="10067452"/>
          <wp:effectExtent l="0" t="0" r="0" b="0"/>
          <wp:wrapNone/>
          <wp:docPr id="27347199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244496" name="Imagen 68024449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674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B502E8"/>
    <w:multiLevelType w:val="multilevel"/>
    <w:tmpl w:val="6986D70E"/>
    <w:lvl w:ilvl="0">
      <w:start w:val="1"/>
      <w:numFmt w:val="bullet"/>
      <w:lvlText w:val="●"/>
      <w:lvlJc w:val="left"/>
      <w:pPr>
        <w:ind w:left="2484" w:hanging="360"/>
      </w:pPr>
      <w:rPr>
        <w:rFonts w:ascii="Noto Sans Symbols" w:eastAsia="Noto Sans Symbols" w:hAnsi="Noto Sans Symbols" w:cs="Noto Sans Symbols"/>
        <w:color w:val="871947"/>
      </w:rPr>
    </w:lvl>
    <w:lvl w:ilvl="1">
      <w:start w:val="1"/>
      <w:numFmt w:val="bullet"/>
      <w:lvlText w:val="o"/>
      <w:lvlJc w:val="left"/>
      <w:pPr>
        <w:ind w:left="320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92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64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6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8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80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52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244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E767BF8"/>
    <w:multiLevelType w:val="hybridMultilevel"/>
    <w:tmpl w:val="5F0E19CA"/>
    <w:lvl w:ilvl="0" w:tplc="A17CB0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F1728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B21539"/>
    <w:multiLevelType w:val="hybridMultilevel"/>
    <w:tmpl w:val="0D4C84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2B6"/>
    <w:rsid w:val="000527D5"/>
    <w:rsid w:val="0007504B"/>
    <w:rsid w:val="000E4CF5"/>
    <w:rsid w:val="0014014C"/>
    <w:rsid w:val="00304A58"/>
    <w:rsid w:val="004379F5"/>
    <w:rsid w:val="00450929"/>
    <w:rsid w:val="004721F6"/>
    <w:rsid w:val="0048394A"/>
    <w:rsid w:val="004B7B82"/>
    <w:rsid w:val="004C440C"/>
    <w:rsid w:val="005A4E5B"/>
    <w:rsid w:val="005B1948"/>
    <w:rsid w:val="005D1D8E"/>
    <w:rsid w:val="00605D7C"/>
    <w:rsid w:val="006158C7"/>
    <w:rsid w:val="006462FA"/>
    <w:rsid w:val="00767E1F"/>
    <w:rsid w:val="0077363B"/>
    <w:rsid w:val="007A3EC5"/>
    <w:rsid w:val="007F633A"/>
    <w:rsid w:val="00804045"/>
    <w:rsid w:val="00850F5B"/>
    <w:rsid w:val="0089706B"/>
    <w:rsid w:val="008B081E"/>
    <w:rsid w:val="008C22B6"/>
    <w:rsid w:val="008D53E4"/>
    <w:rsid w:val="008E1440"/>
    <w:rsid w:val="00A410B3"/>
    <w:rsid w:val="00A52FCE"/>
    <w:rsid w:val="00AC5278"/>
    <w:rsid w:val="00AD5C96"/>
    <w:rsid w:val="00AF4DFE"/>
    <w:rsid w:val="00B50471"/>
    <w:rsid w:val="00C2531C"/>
    <w:rsid w:val="00CD01C1"/>
    <w:rsid w:val="00E4507F"/>
    <w:rsid w:val="00F7368D"/>
    <w:rsid w:val="00F95B2F"/>
    <w:rsid w:val="00FA1EA4"/>
    <w:rsid w:val="00FB21BB"/>
    <w:rsid w:val="00FC44C1"/>
    <w:rsid w:val="00FE0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26F1F"/>
  <w15:docId w15:val="{0A1FEC10-E022-4465-9562-EA15F2346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Prrafodelista">
    <w:name w:val="List Paragraph"/>
    <w:basedOn w:val="Normal"/>
    <w:uiPriority w:val="34"/>
    <w:qFormat/>
    <w:rsid w:val="005D1D8E"/>
    <w:pPr>
      <w:spacing w:after="0" w:line="240" w:lineRule="auto"/>
      <w:ind w:left="720"/>
      <w:contextualSpacing/>
    </w:pPr>
    <w:rPr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FA1EA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A1EA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A1EA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A1EA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A1EA4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FB21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21BB"/>
  </w:style>
  <w:style w:type="paragraph" w:styleId="Piedepgina">
    <w:name w:val="footer"/>
    <w:basedOn w:val="Normal"/>
    <w:link w:val="PiedepginaCar"/>
    <w:uiPriority w:val="99"/>
    <w:unhideWhenUsed/>
    <w:rsid w:val="00FB21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21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201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800" b="1" dirty="0">
                <a:latin typeface="+mj-lt"/>
              </a:rPr>
              <a:t>SEMAFOROS NOVIEMBRE</a:t>
            </a:r>
            <a:r>
              <a:rPr lang="en-US" sz="1800" b="1" baseline="0" dirty="0">
                <a:latin typeface="+mj-lt"/>
              </a:rPr>
              <a:t> </a:t>
            </a:r>
            <a:r>
              <a:rPr lang="en-US" sz="1800" b="1" dirty="0">
                <a:latin typeface="+mj-lt"/>
              </a:rPr>
              <a:t>2025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Columna1</c:v>
                </c:pt>
              </c:strCache>
            </c:strRef>
          </c:tx>
          <c:spPr>
            <a:ln w="28575" cap="rnd">
              <a:solidFill>
                <a:srgbClr val="4A535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4A5350"/>
              </a:solidFill>
              <a:ln w="9525">
                <a:solidFill>
                  <a:srgbClr val="4A5350"/>
                </a:solidFill>
              </a:ln>
              <a:effectLst/>
            </c:spPr>
          </c:marker>
          <c:cat>
            <c:numRef>
              <c:f>Hoja1!$A$2:$A$31</c:f>
              <c:numCache>
                <c:formatCode>m/d/yyyy</c:formatCode>
                <c:ptCount val="30"/>
                <c:pt idx="0">
                  <c:v>45962</c:v>
                </c:pt>
                <c:pt idx="1">
                  <c:v>45963</c:v>
                </c:pt>
                <c:pt idx="2">
                  <c:v>45964</c:v>
                </c:pt>
                <c:pt idx="3">
                  <c:v>45965</c:v>
                </c:pt>
                <c:pt idx="4">
                  <c:v>45966</c:v>
                </c:pt>
                <c:pt idx="5">
                  <c:v>45967</c:v>
                </c:pt>
                <c:pt idx="6">
                  <c:v>45968</c:v>
                </c:pt>
                <c:pt idx="7">
                  <c:v>45969</c:v>
                </c:pt>
                <c:pt idx="8">
                  <c:v>45970</c:v>
                </c:pt>
                <c:pt idx="9">
                  <c:v>45971</c:v>
                </c:pt>
                <c:pt idx="10">
                  <c:v>45972</c:v>
                </c:pt>
                <c:pt idx="11">
                  <c:v>45973</c:v>
                </c:pt>
                <c:pt idx="12">
                  <c:v>45974</c:v>
                </c:pt>
                <c:pt idx="13">
                  <c:v>45975</c:v>
                </c:pt>
                <c:pt idx="14">
                  <c:v>45976</c:v>
                </c:pt>
                <c:pt idx="15">
                  <c:v>45977</c:v>
                </c:pt>
                <c:pt idx="16">
                  <c:v>45978</c:v>
                </c:pt>
                <c:pt idx="17">
                  <c:v>45979</c:v>
                </c:pt>
                <c:pt idx="18">
                  <c:v>45980</c:v>
                </c:pt>
                <c:pt idx="19">
                  <c:v>45981</c:v>
                </c:pt>
                <c:pt idx="20">
                  <c:v>45982</c:v>
                </c:pt>
                <c:pt idx="21">
                  <c:v>45983</c:v>
                </c:pt>
                <c:pt idx="22">
                  <c:v>45984</c:v>
                </c:pt>
                <c:pt idx="23">
                  <c:v>45985</c:v>
                </c:pt>
                <c:pt idx="24">
                  <c:v>45986</c:v>
                </c:pt>
                <c:pt idx="25">
                  <c:v>45987</c:v>
                </c:pt>
                <c:pt idx="26">
                  <c:v>45988</c:v>
                </c:pt>
                <c:pt idx="27">
                  <c:v>45989</c:v>
                </c:pt>
                <c:pt idx="28">
                  <c:v>45990</c:v>
                </c:pt>
                <c:pt idx="29">
                  <c:v>45991</c:v>
                </c:pt>
              </c:numCache>
            </c:numRef>
          </c:cat>
          <c:val>
            <c:numRef>
              <c:f>Hoja1!$B$2:$B$31</c:f>
              <c:numCache>
                <c:formatCode>General</c:formatCode>
                <c:ptCount val="30"/>
                <c:pt idx="0">
                  <c:v>3</c:v>
                </c:pt>
                <c:pt idx="1">
                  <c:v>0</c:v>
                </c:pt>
                <c:pt idx="2">
                  <c:v>21</c:v>
                </c:pt>
                <c:pt idx="3">
                  <c:v>28</c:v>
                </c:pt>
                <c:pt idx="4">
                  <c:v>26</c:v>
                </c:pt>
                <c:pt idx="5">
                  <c:v>26</c:v>
                </c:pt>
                <c:pt idx="6">
                  <c:v>26</c:v>
                </c:pt>
                <c:pt idx="7">
                  <c:v>4</c:v>
                </c:pt>
                <c:pt idx="8">
                  <c:v>1</c:v>
                </c:pt>
                <c:pt idx="9">
                  <c:v>15</c:v>
                </c:pt>
                <c:pt idx="10">
                  <c:v>13</c:v>
                </c:pt>
                <c:pt idx="11">
                  <c:v>13</c:v>
                </c:pt>
                <c:pt idx="12">
                  <c:v>17</c:v>
                </c:pt>
                <c:pt idx="13">
                  <c:v>14</c:v>
                </c:pt>
                <c:pt idx="14">
                  <c:v>2</c:v>
                </c:pt>
                <c:pt idx="15">
                  <c:v>5</c:v>
                </c:pt>
                <c:pt idx="16">
                  <c:v>5</c:v>
                </c:pt>
                <c:pt idx="17">
                  <c:v>13</c:v>
                </c:pt>
                <c:pt idx="18">
                  <c:v>22</c:v>
                </c:pt>
                <c:pt idx="19">
                  <c:v>22</c:v>
                </c:pt>
                <c:pt idx="20">
                  <c:v>20</c:v>
                </c:pt>
                <c:pt idx="21">
                  <c:v>2</c:v>
                </c:pt>
                <c:pt idx="22">
                  <c:v>0</c:v>
                </c:pt>
                <c:pt idx="23">
                  <c:v>29</c:v>
                </c:pt>
                <c:pt idx="24">
                  <c:v>17</c:v>
                </c:pt>
                <c:pt idx="25">
                  <c:v>22</c:v>
                </c:pt>
                <c:pt idx="26">
                  <c:v>26</c:v>
                </c:pt>
                <c:pt idx="27">
                  <c:v>16</c:v>
                </c:pt>
                <c:pt idx="28">
                  <c:v>6</c:v>
                </c:pt>
                <c:pt idx="29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233-4686-8F2A-66DAB0C94F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85066639"/>
        <c:axId val="2085066223"/>
      </c:lineChart>
      <c:dateAx>
        <c:axId val="2085066639"/>
        <c:scaling>
          <c:orientation val="minMax"/>
        </c:scaling>
        <c:delete val="0"/>
        <c:axPos val="b"/>
        <c:numFmt formatCode="m/d/yy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085066223"/>
        <c:crosses val="autoZero"/>
        <c:auto val="1"/>
        <c:lblOffset val="100"/>
        <c:baseTimeUnit val="days"/>
      </c:dateAx>
      <c:valAx>
        <c:axId val="20850662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08506663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D07E02-7D49-4148-A818-0FD14DC4D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2</Pages>
  <Words>238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RODOLFO CANDIA</dc:creator>
  <cp:lastModifiedBy>Antony Aurelio Montiel Blancas</cp:lastModifiedBy>
  <cp:revision>10</cp:revision>
  <cp:lastPrinted>2025-07-10T18:19:00Z</cp:lastPrinted>
  <dcterms:created xsi:type="dcterms:W3CDTF">2025-10-03T20:57:00Z</dcterms:created>
  <dcterms:modified xsi:type="dcterms:W3CDTF">2025-12-03T16:32:00Z</dcterms:modified>
</cp:coreProperties>
</file>