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C1750D" w14:textId="5FF304D8" w:rsidR="008C22B6" w:rsidRDefault="008C22B6"/>
    <w:p w14:paraId="5BED8997" w14:textId="2C0C5D43" w:rsidR="008C22B6" w:rsidRDefault="008C22B6"/>
    <w:p w14:paraId="2BFB788A" w14:textId="674A380B" w:rsidR="004B7B82" w:rsidRPr="004B7B82" w:rsidRDefault="00605D7C" w:rsidP="004B7B82">
      <w:pPr>
        <w:rPr>
          <w:rFonts w:ascii="Poppins" w:eastAsia="Poppins" w:hAnsi="Poppins" w:cs="Poppins"/>
          <w:b/>
          <w:bCs/>
          <w:color w:val="42514E"/>
          <w:sz w:val="32"/>
          <w:szCs w:val="32"/>
        </w:rPr>
      </w:pPr>
      <w:r>
        <w:rPr>
          <w:rFonts w:ascii="Poppins" w:eastAsia="Poppins" w:hAnsi="Poppins" w:cs="Poppins"/>
          <w:b/>
          <w:bCs/>
          <w:color w:val="42514E"/>
          <w:sz w:val="32"/>
          <w:szCs w:val="32"/>
        </w:rPr>
        <w:t>Datos del mes de Octubre</w:t>
      </w:r>
    </w:p>
    <w:p w14:paraId="694C1B06" w14:textId="0E3F8D3C" w:rsidR="004B7B82" w:rsidRPr="004B7B82" w:rsidRDefault="004B7B82" w:rsidP="00CD01C1">
      <w:pPr>
        <w:jc w:val="both"/>
        <w:rPr>
          <w:rFonts w:ascii="Poppins" w:eastAsia="Poppins" w:hAnsi="Poppins" w:cs="Poppins"/>
          <w:bCs/>
          <w:color w:val="000000" w:themeColor="text1"/>
        </w:rPr>
      </w:pPr>
      <w:r w:rsidRPr="004B7B82">
        <w:rPr>
          <w:rFonts w:ascii="Poppins" w:eastAsia="Poppins" w:hAnsi="Poppins" w:cs="Poppins"/>
          <w:bCs/>
          <w:color w:val="000000" w:themeColor="text1"/>
        </w:rPr>
        <w:t xml:space="preserve">Durante el periodo comprendido entre el 1 de </w:t>
      </w:r>
      <w:r w:rsidR="00605D7C">
        <w:rPr>
          <w:rFonts w:ascii="Poppins" w:eastAsia="Poppins" w:hAnsi="Poppins" w:cs="Poppins"/>
          <w:bCs/>
          <w:color w:val="000000" w:themeColor="text1"/>
        </w:rPr>
        <w:t xml:space="preserve">Octubre y el 31 de </w:t>
      </w:r>
      <w:proofErr w:type="gramStart"/>
      <w:r w:rsidR="00605D7C">
        <w:rPr>
          <w:rFonts w:ascii="Poppins" w:eastAsia="Poppins" w:hAnsi="Poppins" w:cs="Poppins"/>
          <w:bCs/>
          <w:color w:val="000000" w:themeColor="text1"/>
        </w:rPr>
        <w:t>Octubre</w:t>
      </w:r>
      <w:proofErr w:type="gramEnd"/>
      <w:r w:rsidRPr="004B7B82">
        <w:rPr>
          <w:rFonts w:ascii="Poppins" w:eastAsia="Poppins" w:hAnsi="Poppins" w:cs="Poppins"/>
          <w:bCs/>
          <w:color w:val="000000" w:themeColor="text1"/>
        </w:rPr>
        <w:t xml:space="preserve"> de 2025, se realizaron </w:t>
      </w:r>
      <w:r w:rsidR="0048394A">
        <w:rPr>
          <w:rFonts w:ascii="Poppins" w:eastAsia="Poppins" w:hAnsi="Poppins" w:cs="Poppins"/>
          <w:b/>
          <w:color w:val="646569"/>
        </w:rPr>
        <w:t>556</w:t>
      </w:r>
      <w:r w:rsidRPr="004B7B82">
        <w:rPr>
          <w:rFonts w:ascii="Poppins" w:eastAsia="Poppins" w:hAnsi="Poppins" w:cs="Poppins"/>
          <w:bCs/>
          <w:color w:val="000000" w:themeColor="text1"/>
        </w:rPr>
        <w:t xml:space="preserve"> servicios de mantenimiento a la infraestructura de semáforos dentro del Municipio de Puebla.</w:t>
      </w:r>
    </w:p>
    <w:p w14:paraId="7FD42F97" w14:textId="6D791AE9" w:rsidR="004B7B82" w:rsidRPr="004B7B82" w:rsidRDefault="004B7B82" w:rsidP="004B7B82">
      <w:pPr>
        <w:rPr>
          <w:rFonts w:ascii="Poppins" w:eastAsia="Poppins" w:hAnsi="Poppins" w:cs="Poppins"/>
          <w:bCs/>
          <w:color w:val="000000" w:themeColor="text1"/>
        </w:rPr>
      </w:pPr>
      <w:r w:rsidRPr="004B7B82">
        <w:rPr>
          <w:rFonts w:ascii="Poppins" w:eastAsia="Poppins" w:hAnsi="Poppins" w:cs="Poppins"/>
          <w:bCs/>
          <w:color w:val="000000" w:themeColor="text1"/>
        </w:rPr>
        <w:t xml:space="preserve">Adicionalmente como parte de los compromisos del </w:t>
      </w:r>
      <w:r w:rsidRPr="004B7B82">
        <w:rPr>
          <w:rFonts w:ascii="Poppins" w:eastAsia="Poppins" w:hAnsi="Poppins" w:cs="Poppins"/>
          <w:b/>
          <w:color w:val="646569"/>
        </w:rPr>
        <w:t>Programa SEMÁFOROS AL 100</w:t>
      </w:r>
      <w:r w:rsidRPr="004B7B82">
        <w:rPr>
          <w:rFonts w:ascii="Poppins" w:eastAsia="Poppins" w:hAnsi="Poppins" w:cs="Poppins"/>
          <w:bCs/>
          <w:color w:val="000000" w:themeColor="text1"/>
        </w:rPr>
        <w:t>, se tienen los siguientes avances</w:t>
      </w:r>
      <w:r w:rsidR="00AD5C96">
        <w:rPr>
          <w:rFonts w:ascii="Poppins" w:eastAsia="Poppins" w:hAnsi="Poppins" w:cs="Poppins"/>
          <w:bCs/>
          <w:color w:val="000000" w:themeColor="text1"/>
        </w:rPr>
        <w:t xml:space="preserve"> desde el inicio del mismo</w:t>
      </w:r>
      <w:r w:rsidRPr="004B7B82">
        <w:rPr>
          <w:rFonts w:ascii="Poppins" w:eastAsia="Poppins" w:hAnsi="Poppins" w:cs="Poppins"/>
          <w:bCs/>
          <w:color w:val="000000" w:themeColor="text1"/>
        </w:rPr>
        <w:t>:</w:t>
      </w:r>
    </w:p>
    <w:p w14:paraId="0A32B616" w14:textId="358D9298" w:rsidR="004B7B82" w:rsidRDefault="004B7B82" w:rsidP="00AD5C96">
      <w:pPr>
        <w:numPr>
          <w:ilvl w:val="0"/>
          <w:numId w:val="3"/>
        </w:numPr>
        <w:spacing w:line="240" w:lineRule="auto"/>
        <w:rPr>
          <w:rFonts w:ascii="Poppins" w:eastAsia="Poppins" w:hAnsi="Poppins" w:cs="Poppins"/>
          <w:bCs/>
          <w:color w:val="000000" w:themeColor="text1"/>
        </w:rPr>
      </w:pPr>
      <w:r w:rsidRPr="004B7B82">
        <w:rPr>
          <w:rFonts w:ascii="Poppins" w:eastAsia="Poppins" w:hAnsi="Poppins" w:cs="Poppins"/>
          <w:bCs/>
          <w:color w:val="000000" w:themeColor="text1"/>
        </w:rPr>
        <w:t xml:space="preserve">Se </w:t>
      </w:r>
      <w:r w:rsidR="00AD5C96">
        <w:rPr>
          <w:rFonts w:ascii="Poppins" w:eastAsia="Poppins" w:hAnsi="Poppins" w:cs="Poppins"/>
          <w:bCs/>
          <w:color w:val="000000" w:themeColor="text1"/>
        </w:rPr>
        <w:t>han enlazado</w:t>
      </w:r>
      <w:r w:rsidRPr="004B7B82">
        <w:rPr>
          <w:rFonts w:ascii="Poppins" w:eastAsia="Poppins" w:hAnsi="Poppins" w:cs="Poppins"/>
          <w:bCs/>
          <w:color w:val="000000" w:themeColor="text1"/>
        </w:rPr>
        <w:t xml:space="preserve"> </w:t>
      </w:r>
      <w:r w:rsidR="00CD01C1">
        <w:rPr>
          <w:rFonts w:ascii="Poppins" w:eastAsia="Poppins" w:hAnsi="Poppins" w:cs="Poppins"/>
          <w:b/>
          <w:color w:val="646569"/>
        </w:rPr>
        <w:t>141</w:t>
      </w:r>
      <w:r w:rsidRPr="004B7B82">
        <w:rPr>
          <w:rFonts w:ascii="Poppins" w:eastAsia="Poppins" w:hAnsi="Poppins" w:cs="Poppins"/>
          <w:bCs/>
          <w:color w:val="000000" w:themeColor="text1"/>
        </w:rPr>
        <w:t xml:space="preserve"> intersecciones al Centro de Control Semafórico.</w:t>
      </w:r>
    </w:p>
    <w:p w14:paraId="11985C8B" w14:textId="39E4D330" w:rsidR="00AD5C96" w:rsidRDefault="00AD5C96" w:rsidP="00AD5C96">
      <w:pPr>
        <w:numPr>
          <w:ilvl w:val="0"/>
          <w:numId w:val="3"/>
        </w:numPr>
        <w:spacing w:line="240" w:lineRule="auto"/>
        <w:rPr>
          <w:rFonts w:ascii="Poppins" w:eastAsia="Poppins" w:hAnsi="Poppins" w:cs="Poppins"/>
          <w:bCs/>
          <w:color w:val="000000" w:themeColor="text1"/>
        </w:rPr>
      </w:pPr>
      <w:r>
        <w:rPr>
          <w:rFonts w:ascii="Poppins" w:eastAsia="Poppins" w:hAnsi="Poppins" w:cs="Poppins"/>
          <w:bCs/>
          <w:color w:val="000000" w:themeColor="text1"/>
        </w:rPr>
        <w:t xml:space="preserve">Se han modernizado </w:t>
      </w:r>
      <w:r w:rsidRPr="00AD5C96">
        <w:rPr>
          <w:rFonts w:ascii="Poppins" w:eastAsia="Poppins" w:hAnsi="Poppins" w:cs="Poppins"/>
          <w:b/>
          <w:color w:val="646569"/>
        </w:rPr>
        <w:t>100</w:t>
      </w:r>
      <w:r>
        <w:rPr>
          <w:rFonts w:ascii="Poppins" w:eastAsia="Poppins" w:hAnsi="Poppins" w:cs="Poppins"/>
          <w:bCs/>
          <w:color w:val="000000" w:themeColor="text1"/>
        </w:rPr>
        <w:t xml:space="preserve"> semáforos vehiculares, con tecnología LED.</w:t>
      </w:r>
    </w:p>
    <w:p w14:paraId="402FFC11" w14:textId="4E426C1B" w:rsidR="00AD5C96" w:rsidRPr="004B7B82" w:rsidRDefault="00AD5C96" w:rsidP="00AD5C96">
      <w:pPr>
        <w:numPr>
          <w:ilvl w:val="0"/>
          <w:numId w:val="3"/>
        </w:numPr>
        <w:spacing w:line="240" w:lineRule="auto"/>
        <w:rPr>
          <w:rFonts w:ascii="Poppins" w:eastAsia="Poppins" w:hAnsi="Poppins" w:cs="Poppins"/>
          <w:bCs/>
          <w:color w:val="000000" w:themeColor="text1"/>
        </w:rPr>
      </w:pPr>
      <w:r>
        <w:rPr>
          <w:rFonts w:ascii="Poppins" w:eastAsia="Poppins" w:hAnsi="Poppins" w:cs="Poppins"/>
          <w:bCs/>
          <w:color w:val="000000" w:themeColor="text1"/>
        </w:rPr>
        <w:t xml:space="preserve">Se instaló </w:t>
      </w:r>
      <w:r w:rsidRPr="00AD5C96">
        <w:rPr>
          <w:rFonts w:ascii="Poppins" w:eastAsia="Poppins" w:hAnsi="Poppins" w:cs="Poppins"/>
          <w:b/>
          <w:color w:val="646569"/>
        </w:rPr>
        <w:t xml:space="preserve">1 </w:t>
      </w:r>
      <w:r>
        <w:rPr>
          <w:rFonts w:ascii="Poppins" w:eastAsia="Poppins" w:hAnsi="Poppins" w:cs="Poppins"/>
          <w:bCs/>
          <w:color w:val="000000" w:themeColor="text1"/>
        </w:rPr>
        <w:t>Pantalla electrónica de mensaje variable.</w:t>
      </w:r>
    </w:p>
    <w:p w14:paraId="568011C7" w14:textId="5A0A4671" w:rsidR="004B7B82" w:rsidRDefault="004B7B82" w:rsidP="00AD5C96">
      <w:pPr>
        <w:numPr>
          <w:ilvl w:val="0"/>
          <w:numId w:val="3"/>
        </w:numPr>
        <w:spacing w:line="240" w:lineRule="auto"/>
        <w:rPr>
          <w:rFonts w:ascii="Poppins" w:eastAsia="Poppins" w:hAnsi="Poppins" w:cs="Poppins"/>
          <w:bCs/>
          <w:color w:val="000000" w:themeColor="text1"/>
        </w:rPr>
      </w:pPr>
      <w:r w:rsidRPr="004B7B82">
        <w:rPr>
          <w:rFonts w:ascii="Poppins" w:eastAsia="Poppins" w:hAnsi="Poppins" w:cs="Poppins"/>
          <w:bCs/>
          <w:color w:val="000000" w:themeColor="text1"/>
        </w:rPr>
        <w:t xml:space="preserve">Se han aplicado </w:t>
      </w:r>
      <w:r w:rsidR="0048394A">
        <w:rPr>
          <w:rFonts w:ascii="Poppins" w:eastAsia="Poppins" w:hAnsi="Poppins" w:cs="Poppins"/>
          <w:b/>
          <w:color w:val="646569"/>
        </w:rPr>
        <w:t>40.04</w:t>
      </w:r>
      <w:r w:rsidRPr="004B7B82">
        <w:rPr>
          <w:rFonts w:ascii="Poppins" w:eastAsia="Poppins" w:hAnsi="Poppins" w:cs="Poppins"/>
          <w:b/>
          <w:color w:val="646569"/>
        </w:rPr>
        <w:t xml:space="preserve"> km</w:t>
      </w:r>
      <w:r w:rsidRPr="004B7B82">
        <w:rPr>
          <w:rFonts w:ascii="Poppins" w:eastAsia="Poppins" w:hAnsi="Poppins" w:cs="Poppins"/>
          <w:bCs/>
          <w:color w:val="646569"/>
        </w:rPr>
        <w:t xml:space="preserve"> </w:t>
      </w:r>
      <w:r w:rsidRPr="004B7B82">
        <w:rPr>
          <w:rFonts w:ascii="Poppins" w:eastAsia="Poppins" w:hAnsi="Poppins" w:cs="Poppins"/>
          <w:bCs/>
          <w:color w:val="000000" w:themeColor="text1"/>
        </w:rPr>
        <w:t>lineales de señalamiento horizontal.</w:t>
      </w:r>
    </w:p>
    <w:p w14:paraId="573D492C" w14:textId="73DCCD20" w:rsidR="00AD5C96" w:rsidRPr="004B7B82" w:rsidRDefault="00AD5C96" w:rsidP="00AD5C96">
      <w:pPr>
        <w:numPr>
          <w:ilvl w:val="0"/>
          <w:numId w:val="3"/>
        </w:numPr>
        <w:spacing w:line="240" w:lineRule="auto"/>
        <w:rPr>
          <w:rFonts w:ascii="Poppins" w:eastAsia="Poppins" w:hAnsi="Poppins" w:cs="Poppins"/>
          <w:bCs/>
          <w:color w:val="000000" w:themeColor="text1"/>
        </w:rPr>
      </w:pPr>
      <w:r>
        <w:rPr>
          <w:rFonts w:ascii="Poppins" w:eastAsia="Poppins" w:hAnsi="Poppins" w:cs="Poppins"/>
          <w:bCs/>
          <w:color w:val="000000" w:themeColor="text1"/>
        </w:rPr>
        <w:t xml:space="preserve">Se ha realizado el Mejoramiento Integral de </w:t>
      </w:r>
      <w:r w:rsidRPr="00AD5C96">
        <w:rPr>
          <w:rFonts w:ascii="Poppins" w:eastAsia="Poppins" w:hAnsi="Poppins" w:cs="Poppins"/>
          <w:b/>
          <w:color w:val="646569"/>
        </w:rPr>
        <w:t xml:space="preserve">1 </w:t>
      </w:r>
      <w:r>
        <w:rPr>
          <w:rFonts w:ascii="Poppins" w:eastAsia="Poppins" w:hAnsi="Poppins" w:cs="Poppins"/>
          <w:bCs/>
          <w:color w:val="000000" w:themeColor="text1"/>
        </w:rPr>
        <w:t>Intersección conflictiva.</w:t>
      </w:r>
    </w:p>
    <w:p w14:paraId="0A36EA72" w14:textId="4E329156" w:rsidR="004B7B82" w:rsidRDefault="004B7B82" w:rsidP="00AD5C96">
      <w:pPr>
        <w:numPr>
          <w:ilvl w:val="0"/>
          <w:numId w:val="3"/>
        </w:numPr>
        <w:spacing w:line="240" w:lineRule="auto"/>
        <w:rPr>
          <w:rFonts w:ascii="Poppins" w:eastAsia="Poppins" w:hAnsi="Poppins" w:cs="Poppins"/>
          <w:bCs/>
          <w:color w:val="000000" w:themeColor="text1"/>
        </w:rPr>
      </w:pPr>
      <w:r w:rsidRPr="004B7B82">
        <w:rPr>
          <w:rFonts w:ascii="Poppins" w:eastAsia="Poppins" w:hAnsi="Poppins" w:cs="Poppins"/>
          <w:bCs/>
          <w:color w:val="000000" w:themeColor="text1"/>
        </w:rPr>
        <w:t xml:space="preserve">Se han colocado </w:t>
      </w:r>
      <w:r w:rsidR="00CD01C1">
        <w:rPr>
          <w:rFonts w:ascii="Poppins" w:eastAsia="Poppins" w:hAnsi="Poppins" w:cs="Poppins"/>
          <w:b/>
          <w:color w:val="646569"/>
        </w:rPr>
        <w:t>400</w:t>
      </w:r>
      <w:r w:rsidRPr="004B7B82">
        <w:rPr>
          <w:rFonts w:ascii="Poppins" w:eastAsia="Poppins" w:hAnsi="Poppins" w:cs="Poppins"/>
          <w:bCs/>
          <w:color w:val="000000" w:themeColor="text1"/>
        </w:rPr>
        <w:t xml:space="preserve"> piezas de tapasoles para mejorar la imagen conforme a la normativa vigente.</w:t>
      </w:r>
    </w:p>
    <w:p w14:paraId="04FE6B5C" w14:textId="61D77D01" w:rsidR="00AD5C96" w:rsidRPr="004B7B82" w:rsidRDefault="00AD5C96" w:rsidP="00AD5C96">
      <w:pPr>
        <w:numPr>
          <w:ilvl w:val="0"/>
          <w:numId w:val="3"/>
        </w:numPr>
        <w:spacing w:line="240" w:lineRule="auto"/>
        <w:rPr>
          <w:rFonts w:ascii="Poppins" w:eastAsia="Poppins" w:hAnsi="Poppins" w:cs="Poppins"/>
          <w:bCs/>
          <w:color w:val="000000" w:themeColor="text1"/>
        </w:rPr>
      </w:pPr>
      <w:r>
        <w:rPr>
          <w:rFonts w:ascii="Poppins" w:eastAsia="Poppins" w:hAnsi="Poppins" w:cs="Poppins"/>
          <w:bCs/>
          <w:color w:val="000000" w:themeColor="text1"/>
        </w:rPr>
        <w:t xml:space="preserve">Se ha realizado </w:t>
      </w:r>
      <w:r w:rsidRPr="00AF4DFE">
        <w:rPr>
          <w:rFonts w:ascii="Poppins" w:eastAsia="Poppins" w:hAnsi="Poppins" w:cs="Poppins"/>
          <w:b/>
          <w:color w:val="646569"/>
        </w:rPr>
        <w:t>30</w:t>
      </w:r>
      <w:r>
        <w:rPr>
          <w:rFonts w:ascii="Poppins" w:eastAsia="Poppins" w:hAnsi="Poppins" w:cs="Poppins"/>
          <w:bCs/>
          <w:color w:val="000000" w:themeColor="text1"/>
        </w:rPr>
        <w:t xml:space="preserve"> estudios de ingeniera y proyecto ejecutivo de cruceros en vialidades primarias.</w:t>
      </w:r>
      <w:bookmarkStart w:id="0" w:name="_GoBack"/>
      <w:bookmarkEnd w:id="0"/>
    </w:p>
    <w:p w14:paraId="54FDDA34" w14:textId="1687C535" w:rsidR="00FA1EA4" w:rsidRDefault="004B7B82" w:rsidP="004B7B82">
      <w:pPr>
        <w:rPr>
          <w:rFonts w:ascii="Poppins" w:eastAsia="Poppins" w:hAnsi="Poppins" w:cs="Poppins"/>
          <w:b/>
          <w:color w:val="646569"/>
        </w:rPr>
      </w:pPr>
      <w:r w:rsidRPr="004B7B82">
        <w:rPr>
          <w:rFonts w:ascii="Poppins" w:eastAsia="Poppins" w:hAnsi="Poppins" w:cs="Poppins"/>
          <w:bCs/>
          <w:color w:val="000000" w:themeColor="text1"/>
        </w:rPr>
        <w:t xml:space="preserve">En cuanto al Servicio de Mantenimiento Preventivo y Correctivo a la Red Semafórica Existente, se tiene un avance del </w:t>
      </w:r>
      <w:r w:rsidR="0048394A">
        <w:rPr>
          <w:rFonts w:ascii="Poppins" w:eastAsia="Poppins" w:hAnsi="Poppins" w:cs="Poppins"/>
          <w:b/>
          <w:color w:val="646569"/>
        </w:rPr>
        <w:t>28.90</w:t>
      </w:r>
      <w:r w:rsidRPr="004B7B82">
        <w:rPr>
          <w:rFonts w:ascii="Poppins" w:eastAsia="Poppins" w:hAnsi="Poppins" w:cs="Poppins"/>
          <w:b/>
          <w:color w:val="646569"/>
        </w:rPr>
        <w:t xml:space="preserve"> %</w:t>
      </w:r>
    </w:p>
    <w:p w14:paraId="3F3EB14A" w14:textId="675B8AAE" w:rsidR="00FA1EA4" w:rsidRDefault="008B081E" w:rsidP="004B7B82">
      <w:pPr>
        <w:rPr>
          <w:rFonts w:ascii="Poppins" w:eastAsia="Poppins" w:hAnsi="Poppins" w:cs="Poppins"/>
          <w:b/>
          <w:color w:val="646569"/>
        </w:rPr>
      </w:pPr>
      <w:r>
        <w:rPr>
          <w:noProof/>
        </w:rPr>
        <w:drawing>
          <wp:inline distT="0" distB="0" distL="0" distR="0" wp14:anchorId="3DE416FE" wp14:editId="5A456D3E">
            <wp:extent cx="6703060" cy="3295650"/>
            <wp:effectExtent l="0" t="0" r="254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9E306FF-D354-DAF0-8E56-1A5E029595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E8F08D3" w14:textId="4DF03472" w:rsidR="00FA1EA4" w:rsidRDefault="00FA1EA4" w:rsidP="004B7B82">
      <w:pPr>
        <w:rPr>
          <w:rFonts w:ascii="Poppins" w:eastAsia="Poppins" w:hAnsi="Poppins" w:cs="Poppins"/>
          <w:b/>
          <w:color w:val="646569"/>
        </w:rPr>
      </w:pPr>
    </w:p>
    <w:p w14:paraId="0B4B3772" w14:textId="77777777" w:rsidR="00FA1EA4" w:rsidRDefault="00FA1EA4" w:rsidP="004B7B82">
      <w:pPr>
        <w:rPr>
          <w:rFonts w:ascii="Poppins" w:eastAsia="Poppins" w:hAnsi="Poppins" w:cs="Poppins"/>
          <w:b/>
          <w:color w:val="646569"/>
        </w:rPr>
      </w:pPr>
    </w:p>
    <w:p w14:paraId="7247BDD8" w14:textId="2EA7009D" w:rsidR="00FA1EA4" w:rsidRDefault="008B081E" w:rsidP="004B7B82">
      <w:pPr>
        <w:rPr>
          <w:rFonts w:ascii="Poppins" w:eastAsia="Poppins" w:hAnsi="Poppins" w:cs="Poppins"/>
          <w:b/>
          <w:color w:val="646569"/>
        </w:rPr>
      </w:pPr>
      <w:r w:rsidRPr="008B081E">
        <w:rPr>
          <w:rFonts w:ascii="Poppins" w:eastAsia="Poppins" w:hAnsi="Poppins" w:cs="Poppins"/>
          <w:b/>
          <w:color w:val="646569"/>
        </w:rPr>
        <w:drawing>
          <wp:anchor distT="0" distB="0" distL="114300" distR="114300" simplePos="0" relativeHeight="251658240" behindDoc="0" locked="0" layoutInCell="1" allowOverlap="1" wp14:anchorId="359DF46A" wp14:editId="5984137B">
            <wp:simplePos x="0" y="0"/>
            <wp:positionH relativeFrom="column">
              <wp:posOffset>1845310</wp:posOffset>
            </wp:positionH>
            <wp:positionV relativeFrom="paragraph">
              <wp:posOffset>243205</wp:posOffset>
            </wp:positionV>
            <wp:extent cx="5206365" cy="68199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471FE" w14:textId="059B3759" w:rsidR="00FA1EA4" w:rsidRDefault="00FA1EA4" w:rsidP="004B7B82">
      <w:pPr>
        <w:rPr>
          <w:rFonts w:ascii="Poppins" w:eastAsia="Poppins" w:hAnsi="Poppins" w:cs="Poppins"/>
          <w:b/>
          <w:color w:val="646569"/>
        </w:rPr>
      </w:pPr>
    </w:p>
    <w:p w14:paraId="67567C8A" w14:textId="632185E9" w:rsidR="00FA1EA4" w:rsidRDefault="00FA1EA4" w:rsidP="004B7B82">
      <w:pPr>
        <w:rPr>
          <w:rFonts w:ascii="Poppins" w:eastAsia="Poppins" w:hAnsi="Poppins" w:cs="Poppins"/>
          <w:b/>
          <w:color w:val="646569"/>
        </w:rPr>
      </w:pPr>
    </w:p>
    <w:p w14:paraId="7569B4C0" w14:textId="7F6F0C7C" w:rsidR="00FA1EA4" w:rsidRDefault="00FA1EA4" w:rsidP="004B7B82">
      <w:pPr>
        <w:rPr>
          <w:rFonts w:ascii="Poppins" w:eastAsia="Poppins" w:hAnsi="Poppins" w:cs="Poppins"/>
          <w:b/>
          <w:color w:val="646569"/>
        </w:rPr>
      </w:pPr>
    </w:p>
    <w:tbl>
      <w:tblPr>
        <w:tblpPr w:leftFromText="141" w:rightFromText="141" w:vertAnchor="text" w:horzAnchor="margin" w:tblpY="136"/>
        <w:tblW w:w="2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9"/>
        <w:gridCol w:w="1031"/>
      </w:tblGrid>
      <w:tr w:rsidR="00FB21BB" w:rsidRPr="007A3EC5" w14:paraId="459E587B" w14:textId="77777777" w:rsidTr="00FB21BB">
        <w:trPr>
          <w:trHeight w:val="253"/>
        </w:trPr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F1728"/>
            <w:vAlign w:val="center"/>
            <w:hideMark/>
          </w:tcPr>
          <w:p w14:paraId="473524DC" w14:textId="77777777" w:rsidR="00FB21BB" w:rsidRPr="007A3EC5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FFFFFF"/>
                <w:sz w:val="16"/>
                <w:szCs w:val="16"/>
              </w:rPr>
            </w:pPr>
            <w:r w:rsidRPr="007A3EC5">
              <w:rPr>
                <w:rFonts w:ascii="Poppins" w:eastAsia="Times New Roman" w:hAnsi="Poppins" w:cs="Poppins"/>
                <w:b/>
                <w:bCs/>
                <w:color w:val="FFFFFF"/>
                <w:sz w:val="16"/>
                <w:szCs w:val="16"/>
              </w:rPr>
              <w:t>FECHA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F1728"/>
            <w:vAlign w:val="center"/>
            <w:hideMark/>
          </w:tcPr>
          <w:p w14:paraId="5CD3D4FA" w14:textId="77777777" w:rsidR="00FB21BB" w:rsidRPr="007A3EC5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FFFFFF"/>
                <w:sz w:val="16"/>
                <w:szCs w:val="16"/>
              </w:rPr>
            </w:pPr>
            <w:r w:rsidRPr="007A3EC5">
              <w:rPr>
                <w:rFonts w:ascii="Poppins" w:eastAsia="Times New Roman" w:hAnsi="Poppins" w:cs="Poppins"/>
                <w:b/>
                <w:bCs/>
                <w:color w:val="FFFFFF"/>
                <w:sz w:val="16"/>
                <w:szCs w:val="16"/>
              </w:rPr>
              <w:t>CONTEO</w:t>
            </w:r>
          </w:p>
        </w:tc>
      </w:tr>
      <w:tr w:rsidR="007A3EC5" w:rsidRPr="007A3EC5" w14:paraId="3FE7E53E" w14:textId="77777777" w:rsidTr="007F0135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B54278" w14:textId="0F8F2DAC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01/10/2025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C3E2FD" w14:textId="02D7E207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33</w:t>
            </w:r>
          </w:p>
        </w:tc>
      </w:tr>
      <w:tr w:rsidR="007A3EC5" w:rsidRPr="007A3EC5" w14:paraId="4A01E4A0" w14:textId="77777777" w:rsidTr="007F0135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52537D" w14:textId="2F06CA8C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02/10/2025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59C5B0" w14:textId="32952E33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37</w:t>
            </w:r>
          </w:p>
        </w:tc>
      </w:tr>
      <w:tr w:rsidR="007A3EC5" w:rsidRPr="007A3EC5" w14:paraId="167EBF72" w14:textId="77777777" w:rsidTr="007F0135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ACB959" w14:textId="201A1862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03/10/2025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4F6267" w14:textId="24262C20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31</w:t>
            </w:r>
          </w:p>
        </w:tc>
      </w:tr>
      <w:tr w:rsidR="007A3EC5" w:rsidRPr="007A3EC5" w14:paraId="271B7AF8" w14:textId="77777777" w:rsidTr="007F0135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832A78" w14:textId="67779284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04/10/2025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00FDF6" w14:textId="713CADB3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7</w:t>
            </w:r>
          </w:p>
        </w:tc>
      </w:tr>
      <w:tr w:rsidR="007A3EC5" w:rsidRPr="007A3EC5" w14:paraId="4F680FDC" w14:textId="77777777" w:rsidTr="007F0135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494333" w14:textId="3FE0A928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05/10/2025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A3E3D3" w14:textId="28C64A8F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2</w:t>
            </w:r>
          </w:p>
        </w:tc>
      </w:tr>
      <w:tr w:rsidR="007A3EC5" w:rsidRPr="007A3EC5" w14:paraId="73F0B0A7" w14:textId="77777777" w:rsidTr="007F0135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354E93" w14:textId="5A27206C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06/10/2025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144D92" w14:textId="2A13AC39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34</w:t>
            </w:r>
          </w:p>
        </w:tc>
      </w:tr>
      <w:tr w:rsidR="007A3EC5" w:rsidRPr="007A3EC5" w14:paraId="670CEE38" w14:textId="77777777" w:rsidTr="007F0135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B5F5F8" w14:textId="4FC2CA24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07/10/2025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AA1C50" w14:textId="7ED1B332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25</w:t>
            </w:r>
          </w:p>
        </w:tc>
      </w:tr>
      <w:tr w:rsidR="007A3EC5" w:rsidRPr="007A3EC5" w14:paraId="2DD14A3A" w14:textId="77777777" w:rsidTr="007F0135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1BCD48" w14:textId="4DD4897D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08/10/2025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9F356D" w14:textId="6DAB51DB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24</w:t>
            </w:r>
          </w:p>
        </w:tc>
      </w:tr>
      <w:tr w:rsidR="007A3EC5" w:rsidRPr="007A3EC5" w14:paraId="35642661" w14:textId="77777777" w:rsidTr="007F0135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194C51" w14:textId="60702968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09/10/2025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919093" w14:textId="49F15585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26</w:t>
            </w:r>
          </w:p>
        </w:tc>
      </w:tr>
      <w:tr w:rsidR="007A3EC5" w:rsidRPr="007A3EC5" w14:paraId="477B3469" w14:textId="77777777" w:rsidTr="007F0135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E211BF2" w14:textId="4A6AA7E2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10/10/2025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73A0269" w14:textId="78B75766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19</w:t>
            </w:r>
          </w:p>
        </w:tc>
      </w:tr>
      <w:tr w:rsidR="007A3EC5" w:rsidRPr="007A3EC5" w14:paraId="111360E8" w14:textId="77777777" w:rsidTr="007F0135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9677CF" w14:textId="2CA0DD24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11/10/2025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37F2DF9" w14:textId="325075EF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2</w:t>
            </w:r>
          </w:p>
        </w:tc>
      </w:tr>
      <w:tr w:rsidR="007A3EC5" w:rsidRPr="007A3EC5" w14:paraId="47F25F04" w14:textId="77777777" w:rsidTr="007F0135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7967A5" w14:textId="53C93315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12/10/2025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89E3BB" w14:textId="68B97DA0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5</w:t>
            </w:r>
          </w:p>
        </w:tc>
      </w:tr>
      <w:tr w:rsidR="007A3EC5" w:rsidRPr="007A3EC5" w14:paraId="49B013C5" w14:textId="77777777" w:rsidTr="007F0135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33ED60" w14:textId="2F154A87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13/10/2025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B265C4F" w14:textId="5ED8E9FE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33</w:t>
            </w:r>
          </w:p>
        </w:tc>
      </w:tr>
      <w:tr w:rsidR="007A3EC5" w:rsidRPr="007A3EC5" w14:paraId="58C6F293" w14:textId="77777777" w:rsidTr="007F0135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F35AF1" w14:textId="4295A405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14/10/2025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CF47204" w14:textId="01C21921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25</w:t>
            </w:r>
          </w:p>
        </w:tc>
      </w:tr>
      <w:tr w:rsidR="007A3EC5" w:rsidRPr="007A3EC5" w14:paraId="3EDD1C16" w14:textId="77777777" w:rsidTr="007F0135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54CA31" w14:textId="0E4ABB24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15/10/2025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6DD9D01" w14:textId="63FA17BD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23</w:t>
            </w:r>
          </w:p>
        </w:tc>
      </w:tr>
      <w:tr w:rsidR="007A3EC5" w:rsidRPr="007A3EC5" w14:paraId="04A9FCB8" w14:textId="77777777" w:rsidTr="007F0135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8B40F9" w14:textId="0C6D9F54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16/10/2025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486726" w14:textId="6486220B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25</w:t>
            </w:r>
          </w:p>
        </w:tc>
      </w:tr>
      <w:tr w:rsidR="007A3EC5" w:rsidRPr="007A3EC5" w14:paraId="4754553F" w14:textId="77777777" w:rsidTr="007F0135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50BF24" w14:textId="08D4F99C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17/10/2025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CC18692" w14:textId="6D788194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38</w:t>
            </w:r>
          </w:p>
        </w:tc>
      </w:tr>
      <w:tr w:rsidR="007A3EC5" w:rsidRPr="007A3EC5" w14:paraId="4A1BFADF" w14:textId="77777777" w:rsidTr="007F0135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57334C" w14:textId="430FF58A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18/10/2025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157A32D" w14:textId="564B82D4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6</w:t>
            </w:r>
          </w:p>
        </w:tc>
      </w:tr>
      <w:tr w:rsidR="007A3EC5" w:rsidRPr="007A3EC5" w14:paraId="667D4188" w14:textId="77777777" w:rsidTr="007F0135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740ADD" w14:textId="29E6D4BC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19/10/2025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D18F8F" w14:textId="177C0259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6</w:t>
            </w:r>
          </w:p>
        </w:tc>
      </w:tr>
      <w:tr w:rsidR="007A3EC5" w:rsidRPr="007A3EC5" w14:paraId="41DF63DF" w14:textId="77777777" w:rsidTr="007F0135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47DD6A" w14:textId="0B72BFD7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20/10/2025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60611A2" w14:textId="4C3654BA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24</w:t>
            </w:r>
          </w:p>
        </w:tc>
      </w:tr>
      <w:tr w:rsidR="007A3EC5" w:rsidRPr="007A3EC5" w14:paraId="395BC414" w14:textId="77777777" w:rsidTr="007F0135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072AB1" w14:textId="5B5D3132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21/10/2025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7FDA97B" w14:textId="21352BE6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23</w:t>
            </w:r>
          </w:p>
        </w:tc>
      </w:tr>
      <w:tr w:rsidR="007A3EC5" w:rsidRPr="007A3EC5" w14:paraId="42B49C40" w14:textId="77777777" w:rsidTr="007F0135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7DF86D" w14:textId="0FE1DD24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22/10/2025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BB03A2D" w14:textId="66ED6599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18</w:t>
            </w:r>
          </w:p>
        </w:tc>
      </w:tr>
      <w:tr w:rsidR="007A3EC5" w:rsidRPr="007A3EC5" w14:paraId="68C7C8D2" w14:textId="77777777" w:rsidTr="007F0135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DB1D2A" w14:textId="3C5F8F46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23/10/2025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1FAACE5" w14:textId="39085176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22</w:t>
            </w:r>
          </w:p>
        </w:tc>
      </w:tr>
      <w:tr w:rsidR="007A3EC5" w:rsidRPr="007A3EC5" w14:paraId="379B0A34" w14:textId="77777777" w:rsidTr="007F0135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701540" w14:textId="0F29FE54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24/10/2025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DEC26D9" w14:textId="590E838D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30</w:t>
            </w:r>
          </w:p>
        </w:tc>
      </w:tr>
      <w:tr w:rsidR="007A3EC5" w:rsidRPr="007A3EC5" w14:paraId="1BBF5DB1" w14:textId="77777777" w:rsidTr="007F0135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E34FA5" w14:textId="1CD9AA6A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25/10/2025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8735638" w14:textId="656B7774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6</w:t>
            </w:r>
          </w:p>
        </w:tc>
      </w:tr>
      <w:tr w:rsidR="007A3EC5" w:rsidRPr="007A3EC5" w14:paraId="4A58DDFE" w14:textId="77777777" w:rsidTr="007F0135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79FD62" w14:textId="66D279E6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26/10/2025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DFA6747" w14:textId="339B67D0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2</w:t>
            </w:r>
          </w:p>
        </w:tc>
      </w:tr>
      <w:tr w:rsidR="007A3EC5" w:rsidRPr="007A3EC5" w14:paraId="40D9D9F9" w14:textId="77777777" w:rsidTr="007F0135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4932E3" w14:textId="6BEA68AE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27/10/2025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321198" w14:textId="1ABEDE6A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6</w:t>
            </w:r>
          </w:p>
        </w:tc>
      </w:tr>
      <w:tr w:rsidR="007A3EC5" w:rsidRPr="007A3EC5" w14:paraId="5A2CCA22" w14:textId="77777777" w:rsidTr="007F0135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8BF290" w14:textId="27673E15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28/10/2025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3E52E45" w14:textId="3EC58099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3</w:t>
            </w:r>
          </w:p>
        </w:tc>
      </w:tr>
      <w:tr w:rsidR="007A3EC5" w:rsidRPr="007A3EC5" w14:paraId="0B69BE8E" w14:textId="77777777" w:rsidTr="007F0135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53611F" w14:textId="39E346AC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29/10/2025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0C18721" w14:textId="5F1B0D33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6</w:t>
            </w:r>
          </w:p>
        </w:tc>
      </w:tr>
      <w:tr w:rsidR="007A3EC5" w:rsidRPr="007A3EC5" w14:paraId="51AB887A" w14:textId="77777777" w:rsidTr="007F0135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2C01597" w14:textId="2BD639C4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30/10/2025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E09310C" w14:textId="5472DEAE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11</w:t>
            </w:r>
          </w:p>
        </w:tc>
      </w:tr>
      <w:tr w:rsidR="007A3EC5" w:rsidRPr="007A3EC5" w14:paraId="2D3285FE" w14:textId="77777777" w:rsidTr="007F0135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E5B8D9" w14:textId="55D5A82E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31/10/2025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7F14009" w14:textId="00A1C6EE" w:rsidR="007A3EC5" w:rsidRPr="007A3EC5" w:rsidRDefault="007A3EC5" w:rsidP="007A3EC5">
            <w:pPr>
              <w:spacing w:after="0" w:line="240" w:lineRule="auto"/>
              <w:jc w:val="center"/>
              <w:rPr>
                <w:rFonts w:ascii="Poppins" w:hAnsi="Poppins" w:cs="Poppins"/>
                <w:color w:val="000000"/>
                <w:sz w:val="16"/>
                <w:szCs w:val="16"/>
              </w:rPr>
            </w:pPr>
            <w:r w:rsidRPr="007A3EC5">
              <w:rPr>
                <w:rFonts w:ascii="Poppins" w:hAnsi="Poppins" w:cs="Poppins"/>
                <w:sz w:val="16"/>
                <w:szCs w:val="16"/>
              </w:rPr>
              <w:t>4</w:t>
            </w:r>
          </w:p>
        </w:tc>
      </w:tr>
      <w:tr w:rsidR="00FB21BB" w:rsidRPr="007A3EC5" w14:paraId="60384D2E" w14:textId="77777777" w:rsidTr="00FB21BB">
        <w:trPr>
          <w:trHeight w:val="509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F1728"/>
            <w:vAlign w:val="center"/>
            <w:hideMark/>
          </w:tcPr>
          <w:p w14:paraId="3C9F9879" w14:textId="77777777" w:rsidR="00FB21BB" w:rsidRPr="007A3EC5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FFFFFF"/>
                <w:sz w:val="16"/>
                <w:szCs w:val="16"/>
              </w:rPr>
            </w:pPr>
            <w:r w:rsidRPr="007A3EC5">
              <w:rPr>
                <w:rFonts w:ascii="Poppins" w:eastAsia="Times New Roman" w:hAnsi="Poppins" w:cs="Poppins"/>
                <w:b/>
                <w:bCs/>
                <w:color w:val="FFFFFF"/>
                <w:sz w:val="16"/>
                <w:szCs w:val="16"/>
              </w:rPr>
              <w:t>TOTAL AGOSTO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91FDD" w14:textId="2968A7EC" w:rsidR="00FB21BB" w:rsidRPr="007A3EC5" w:rsidRDefault="007A3EC5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Poppins" w:eastAsia="Times New Roman" w:hAnsi="Poppins" w:cs="Poppins"/>
                <w:b/>
                <w:bCs/>
                <w:color w:val="000000"/>
                <w:sz w:val="16"/>
                <w:szCs w:val="16"/>
              </w:rPr>
              <w:t>556</w:t>
            </w:r>
          </w:p>
        </w:tc>
      </w:tr>
    </w:tbl>
    <w:p w14:paraId="6C91EE17" w14:textId="3D1CBCDF" w:rsidR="00FA1EA4" w:rsidRDefault="00FA1EA4" w:rsidP="004B7B82">
      <w:pPr>
        <w:rPr>
          <w:rFonts w:ascii="Poppins" w:eastAsia="Poppins" w:hAnsi="Poppins" w:cs="Poppins"/>
          <w:b/>
          <w:color w:val="646569"/>
        </w:rPr>
      </w:pPr>
    </w:p>
    <w:p w14:paraId="6AE1EF44" w14:textId="16A4B217" w:rsidR="00FA1EA4" w:rsidRDefault="00FA1EA4" w:rsidP="004B7B82">
      <w:pPr>
        <w:rPr>
          <w:rFonts w:ascii="Poppins" w:eastAsia="Poppins" w:hAnsi="Poppins" w:cs="Poppins"/>
          <w:b/>
          <w:color w:val="646569"/>
        </w:rPr>
      </w:pPr>
    </w:p>
    <w:p w14:paraId="5A9E69F9" w14:textId="4F158CFB" w:rsidR="004B7B82" w:rsidRPr="004B7B82" w:rsidRDefault="004B7B82" w:rsidP="004B7B82">
      <w:pPr>
        <w:rPr>
          <w:rFonts w:ascii="Poppins" w:eastAsia="Poppins" w:hAnsi="Poppins" w:cs="Poppins"/>
          <w:bCs/>
          <w:color w:val="000000" w:themeColor="text1"/>
        </w:rPr>
      </w:pPr>
    </w:p>
    <w:sectPr w:rsidR="004B7B82" w:rsidRPr="004B7B82">
      <w:headerReference w:type="default" r:id="rId10"/>
      <w:pgSz w:w="12240" w:h="15840"/>
      <w:pgMar w:top="964" w:right="720" w:bottom="720" w:left="96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594497" w14:textId="77777777" w:rsidR="000527D5" w:rsidRDefault="000527D5" w:rsidP="00FB21BB">
      <w:pPr>
        <w:spacing w:after="0" w:line="240" w:lineRule="auto"/>
      </w:pPr>
      <w:r>
        <w:separator/>
      </w:r>
    </w:p>
  </w:endnote>
  <w:endnote w:type="continuationSeparator" w:id="0">
    <w:p w14:paraId="5FC102C0" w14:textId="77777777" w:rsidR="000527D5" w:rsidRDefault="000527D5" w:rsidP="00FB2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0B610D" w14:textId="77777777" w:rsidR="000527D5" w:rsidRDefault="000527D5" w:rsidP="00FB21BB">
      <w:pPr>
        <w:spacing w:after="0" w:line="240" w:lineRule="auto"/>
      </w:pPr>
      <w:r>
        <w:separator/>
      </w:r>
    </w:p>
  </w:footnote>
  <w:footnote w:type="continuationSeparator" w:id="0">
    <w:p w14:paraId="0B814685" w14:textId="77777777" w:rsidR="000527D5" w:rsidRDefault="000527D5" w:rsidP="00FB2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2BCE5B" w14:textId="07BF1E61" w:rsidR="00FB21BB" w:rsidRDefault="00FB21B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FD27F5" wp14:editId="4054F465">
          <wp:simplePos x="0" y="0"/>
          <wp:positionH relativeFrom="margin">
            <wp:posOffset>-591820</wp:posOffset>
          </wp:positionH>
          <wp:positionV relativeFrom="paragraph">
            <wp:posOffset>-438785</wp:posOffset>
          </wp:positionV>
          <wp:extent cx="7772400" cy="10067452"/>
          <wp:effectExtent l="0" t="0" r="0" b="0"/>
          <wp:wrapNone/>
          <wp:docPr id="2734719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244496" name="Imagen 68024449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74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502E8"/>
    <w:multiLevelType w:val="multilevel"/>
    <w:tmpl w:val="6986D70E"/>
    <w:lvl w:ilvl="0">
      <w:start w:val="1"/>
      <w:numFmt w:val="bullet"/>
      <w:lvlText w:val="●"/>
      <w:lvlJc w:val="left"/>
      <w:pPr>
        <w:ind w:left="2484" w:hanging="360"/>
      </w:pPr>
      <w:rPr>
        <w:rFonts w:ascii="Noto Sans Symbols" w:eastAsia="Noto Sans Symbols" w:hAnsi="Noto Sans Symbols" w:cs="Noto Sans Symbols"/>
        <w:color w:val="871947"/>
      </w:rPr>
    </w:lvl>
    <w:lvl w:ilvl="1">
      <w:start w:val="1"/>
      <w:numFmt w:val="bullet"/>
      <w:lvlText w:val="o"/>
      <w:lvlJc w:val="left"/>
      <w:pPr>
        <w:ind w:left="32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2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4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E767BF8"/>
    <w:multiLevelType w:val="hybridMultilevel"/>
    <w:tmpl w:val="5F0E19CA"/>
    <w:lvl w:ilvl="0" w:tplc="A17CB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F1728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B21539"/>
    <w:multiLevelType w:val="hybridMultilevel"/>
    <w:tmpl w:val="0D4C84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2B6"/>
    <w:rsid w:val="000527D5"/>
    <w:rsid w:val="0007504B"/>
    <w:rsid w:val="0014014C"/>
    <w:rsid w:val="00304A58"/>
    <w:rsid w:val="00450929"/>
    <w:rsid w:val="004721F6"/>
    <w:rsid w:val="0048394A"/>
    <w:rsid w:val="004B7B82"/>
    <w:rsid w:val="004C440C"/>
    <w:rsid w:val="005D1D8E"/>
    <w:rsid w:val="00605D7C"/>
    <w:rsid w:val="006158C7"/>
    <w:rsid w:val="006462FA"/>
    <w:rsid w:val="00767E1F"/>
    <w:rsid w:val="0077363B"/>
    <w:rsid w:val="007A3EC5"/>
    <w:rsid w:val="007F633A"/>
    <w:rsid w:val="00850F5B"/>
    <w:rsid w:val="0089706B"/>
    <w:rsid w:val="008B081E"/>
    <w:rsid w:val="008C22B6"/>
    <w:rsid w:val="008D53E4"/>
    <w:rsid w:val="00A410B3"/>
    <w:rsid w:val="00AC5278"/>
    <w:rsid w:val="00AD5C96"/>
    <w:rsid w:val="00AF4DFE"/>
    <w:rsid w:val="00B50471"/>
    <w:rsid w:val="00C2531C"/>
    <w:rsid w:val="00CD01C1"/>
    <w:rsid w:val="00F7368D"/>
    <w:rsid w:val="00FA1EA4"/>
    <w:rsid w:val="00FB21BB"/>
    <w:rsid w:val="00FC44C1"/>
    <w:rsid w:val="00FE0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26F1F"/>
  <w15:docId w15:val="{0A1FEC10-E022-4465-9562-EA15F2346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rrafodelista">
    <w:name w:val="List Paragraph"/>
    <w:basedOn w:val="Normal"/>
    <w:uiPriority w:val="34"/>
    <w:qFormat/>
    <w:rsid w:val="005D1D8E"/>
    <w:pPr>
      <w:spacing w:after="0" w:line="240" w:lineRule="auto"/>
      <w:ind w:left="720"/>
      <w:contextualSpacing/>
    </w:pPr>
    <w:rPr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FA1E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A1EA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A1EA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A1E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A1EA4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FB21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21BB"/>
  </w:style>
  <w:style w:type="paragraph" w:styleId="Piedepgina">
    <w:name w:val="footer"/>
    <w:basedOn w:val="Normal"/>
    <w:link w:val="PiedepginaCar"/>
    <w:uiPriority w:val="99"/>
    <w:unhideWhenUsed/>
    <w:rsid w:val="00FB21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2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201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800" b="1" dirty="0">
                <a:latin typeface="+mj-lt"/>
              </a:rPr>
              <a:t>SEMAFOROS OCTUBRE</a:t>
            </a:r>
            <a:r>
              <a:rPr lang="en-US" sz="1800" b="1" baseline="0" dirty="0">
                <a:latin typeface="+mj-lt"/>
              </a:rPr>
              <a:t> </a:t>
            </a:r>
            <a:r>
              <a:rPr lang="en-US" sz="1800" b="1" dirty="0">
                <a:latin typeface="+mj-lt"/>
              </a:rPr>
              <a:t>2025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Columna1</c:v>
                </c:pt>
              </c:strCache>
            </c:strRef>
          </c:tx>
          <c:spPr>
            <a:ln w="28575" cap="rnd">
              <a:solidFill>
                <a:srgbClr val="4A53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4A5350"/>
              </a:solidFill>
              <a:ln w="9525">
                <a:solidFill>
                  <a:srgbClr val="4A5350"/>
                </a:solidFill>
              </a:ln>
              <a:effectLst/>
            </c:spPr>
          </c:marker>
          <c:cat>
            <c:numRef>
              <c:f>Hoja1!$A$2:$A$32</c:f>
              <c:numCache>
                <c:formatCode>m/d/yyyy</c:formatCode>
                <c:ptCount val="31"/>
                <c:pt idx="0">
                  <c:v>45931</c:v>
                </c:pt>
                <c:pt idx="1">
                  <c:v>45932</c:v>
                </c:pt>
                <c:pt idx="2">
                  <c:v>45933</c:v>
                </c:pt>
                <c:pt idx="3">
                  <c:v>45934</c:v>
                </c:pt>
                <c:pt idx="4">
                  <c:v>45935</c:v>
                </c:pt>
                <c:pt idx="5">
                  <c:v>45936</c:v>
                </c:pt>
                <c:pt idx="6">
                  <c:v>45937</c:v>
                </c:pt>
                <c:pt idx="7">
                  <c:v>45938</c:v>
                </c:pt>
                <c:pt idx="8">
                  <c:v>45939</c:v>
                </c:pt>
                <c:pt idx="9">
                  <c:v>45940</c:v>
                </c:pt>
                <c:pt idx="10">
                  <c:v>45941</c:v>
                </c:pt>
                <c:pt idx="11">
                  <c:v>45942</c:v>
                </c:pt>
                <c:pt idx="12">
                  <c:v>45943</c:v>
                </c:pt>
                <c:pt idx="13">
                  <c:v>45944</c:v>
                </c:pt>
                <c:pt idx="14">
                  <c:v>45945</c:v>
                </c:pt>
                <c:pt idx="15">
                  <c:v>45946</c:v>
                </c:pt>
                <c:pt idx="16">
                  <c:v>45947</c:v>
                </c:pt>
                <c:pt idx="17">
                  <c:v>45948</c:v>
                </c:pt>
                <c:pt idx="18">
                  <c:v>45949</c:v>
                </c:pt>
                <c:pt idx="19">
                  <c:v>45950</c:v>
                </c:pt>
                <c:pt idx="20">
                  <c:v>45951</c:v>
                </c:pt>
                <c:pt idx="21">
                  <c:v>45952</c:v>
                </c:pt>
                <c:pt idx="22">
                  <c:v>45953</c:v>
                </c:pt>
                <c:pt idx="23">
                  <c:v>45954</c:v>
                </c:pt>
                <c:pt idx="24">
                  <c:v>45955</c:v>
                </c:pt>
                <c:pt idx="25">
                  <c:v>45956</c:v>
                </c:pt>
                <c:pt idx="26">
                  <c:v>45957</c:v>
                </c:pt>
                <c:pt idx="27">
                  <c:v>45958</c:v>
                </c:pt>
                <c:pt idx="28">
                  <c:v>45959</c:v>
                </c:pt>
                <c:pt idx="29">
                  <c:v>45960</c:v>
                </c:pt>
                <c:pt idx="30">
                  <c:v>45961</c:v>
                </c:pt>
              </c:numCache>
            </c:numRef>
          </c:cat>
          <c:val>
            <c:numRef>
              <c:f>Hoja1!$B$2:$B$32</c:f>
              <c:numCache>
                <c:formatCode>General</c:formatCode>
                <c:ptCount val="31"/>
                <c:pt idx="0">
                  <c:v>33</c:v>
                </c:pt>
                <c:pt idx="1">
                  <c:v>37</c:v>
                </c:pt>
                <c:pt idx="2">
                  <c:v>31</c:v>
                </c:pt>
                <c:pt idx="3">
                  <c:v>7</c:v>
                </c:pt>
                <c:pt idx="4">
                  <c:v>2</c:v>
                </c:pt>
                <c:pt idx="5">
                  <c:v>34</c:v>
                </c:pt>
                <c:pt idx="6">
                  <c:v>25</c:v>
                </c:pt>
                <c:pt idx="7">
                  <c:v>24</c:v>
                </c:pt>
                <c:pt idx="8">
                  <c:v>26</c:v>
                </c:pt>
                <c:pt idx="9">
                  <c:v>19</c:v>
                </c:pt>
                <c:pt idx="10">
                  <c:v>2</c:v>
                </c:pt>
                <c:pt idx="11">
                  <c:v>5</c:v>
                </c:pt>
                <c:pt idx="12">
                  <c:v>33</c:v>
                </c:pt>
                <c:pt idx="13">
                  <c:v>25</c:v>
                </c:pt>
                <c:pt idx="14">
                  <c:v>23</c:v>
                </c:pt>
                <c:pt idx="15">
                  <c:v>25</c:v>
                </c:pt>
                <c:pt idx="16">
                  <c:v>38</c:v>
                </c:pt>
                <c:pt idx="17">
                  <c:v>6</c:v>
                </c:pt>
                <c:pt idx="18">
                  <c:v>6</c:v>
                </c:pt>
                <c:pt idx="19">
                  <c:v>24</c:v>
                </c:pt>
                <c:pt idx="20">
                  <c:v>23</c:v>
                </c:pt>
                <c:pt idx="21">
                  <c:v>18</c:v>
                </c:pt>
                <c:pt idx="22">
                  <c:v>22</c:v>
                </c:pt>
                <c:pt idx="23">
                  <c:v>30</c:v>
                </c:pt>
                <c:pt idx="24">
                  <c:v>6</c:v>
                </c:pt>
                <c:pt idx="25">
                  <c:v>2</c:v>
                </c:pt>
                <c:pt idx="26">
                  <c:v>6</c:v>
                </c:pt>
                <c:pt idx="27">
                  <c:v>3</c:v>
                </c:pt>
                <c:pt idx="28">
                  <c:v>6</c:v>
                </c:pt>
                <c:pt idx="29">
                  <c:v>11</c:v>
                </c:pt>
                <c:pt idx="30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C85-47FF-97BF-7F007755C0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85066639"/>
        <c:axId val="2085066223"/>
      </c:lineChart>
      <c:dateAx>
        <c:axId val="2085066639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85066223"/>
        <c:crosses val="autoZero"/>
        <c:auto val="1"/>
        <c:lblOffset val="100"/>
        <c:baseTimeUnit val="days"/>
      </c:dateAx>
      <c:valAx>
        <c:axId val="20850662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s-MX"/>
          </a:p>
        </c:txPr>
        <c:crossAx val="208506663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BDFE65-7F67-4C8C-BB02-905E4F76E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2</Pages>
  <Words>230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RODOLFO CANDIA</dc:creator>
  <cp:lastModifiedBy>Antony Aurelio Montiel Blancas</cp:lastModifiedBy>
  <cp:revision>8</cp:revision>
  <cp:lastPrinted>2025-07-10T18:19:00Z</cp:lastPrinted>
  <dcterms:created xsi:type="dcterms:W3CDTF">2025-10-03T20:57:00Z</dcterms:created>
  <dcterms:modified xsi:type="dcterms:W3CDTF">2025-11-05T00:09:00Z</dcterms:modified>
</cp:coreProperties>
</file>